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C07" w:rsidRDefault="00CD5C07" w:rsidP="006E5315">
      <w:pPr>
        <w:spacing w:after="0" w:line="240" w:lineRule="auto"/>
        <w:rPr>
          <w:b/>
          <w:sz w:val="24"/>
          <w:szCs w:val="24"/>
        </w:rPr>
      </w:pPr>
    </w:p>
    <w:p w:rsidR="00CD5C07" w:rsidRDefault="00CD5C07" w:rsidP="006E5315">
      <w:pPr>
        <w:spacing w:after="0" w:line="240" w:lineRule="auto"/>
        <w:rPr>
          <w:b/>
          <w:sz w:val="24"/>
          <w:szCs w:val="24"/>
        </w:rPr>
      </w:pPr>
    </w:p>
    <w:p w:rsidR="00CD5C07" w:rsidRDefault="00CD5C07" w:rsidP="006E5315">
      <w:pPr>
        <w:spacing w:after="0" w:line="240" w:lineRule="auto"/>
        <w:rPr>
          <w:b/>
          <w:sz w:val="24"/>
          <w:szCs w:val="24"/>
        </w:rPr>
      </w:pPr>
    </w:p>
    <w:p w:rsidR="00CD5C07" w:rsidRDefault="00CD5C07" w:rsidP="006E5315">
      <w:pPr>
        <w:spacing w:after="0" w:line="240" w:lineRule="auto"/>
        <w:rPr>
          <w:b/>
          <w:sz w:val="24"/>
          <w:szCs w:val="24"/>
        </w:rPr>
      </w:pPr>
    </w:p>
    <w:p w:rsidR="003224D4" w:rsidRPr="003224D4" w:rsidRDefault="003224D4" w:rsidP="006E5315">
      <w:pPr>
        <w:spacing w:after="0" w:line="240" w:lineRule="auto"/>
        <w:rPr>
          <w:b/>
          <w:sz w:val="24"/>
          <w:szCs w:val="24"/>
        </w:rPr>
      </w:pPr>
      <w:r w:rsidRPr="003224D4">
        <w:rPr>
          <w:b/>
          <w:sz w:val="24"/>
          <w:szCs w:val="24"/>
        </w:rPr>
        <w:t>Conference Call Notes</w:t>
      </w:r>
    </w:p>
    <w:p w:rsidR="004B51AA" w:rsidRPr="003224D4" w:rsidRDefault="004B51AA" w:rsidP="006E5315">
      <w:pPr>
        <w:spacing w:after="0" w:line="240" w:lineRule="auto"/>
        <w:rPr>
          <w:sz w:val="32"/>
          <w:szCs w:val="32"/>
        </w:rPr>
      </w:pPr>
      <w:r w:rsidRPr="003224D4">
        <w:rPr>
          <w:sz w:val="32"/>
          <w:szCs w:val="32"/>
        </w:rPr>
        <w:t xml:space="preserve">Kudzu-Operations Team </w:t>
      </w:r>
    </w:p>
    <w:p w:rsidR="004B51AA" w:rsidRPr="003224D4" w:rsidRDefault="004B51AA" w:rsidP="006E5315">
      <w:pPr>
        <w:spacing w:after="0" w:line="240" w:lineRule="auto"/>
        <w:rPr>
          <w:b/>
          <w:sz w:val="24"/>
          <w:szCs w:val="24"/>
        </w:rPr>
      </w:pPr>
      <w:r w:rsidRPr="003224D4">
        <w:rPr>
          <w:b/>
          <w:sz w:val="24"/>
          <w:szCs w:val="24"/>
        </w:rPr>
        <w:t>August 2, 2016</w:t>
      </w:r>
      <w:r w:rsidR="003224D4" w:rsidRPr="003224D4">
        <w:rPr>
          <w:b/>
          <w:sz w:val="24"/>
          <w:szCs w:val="24"/>
        </w:rPr>
        <w:t xml:space="preserve"> – </w:t>
      </w:r>
      <w:r w:rsidR="003E1503">
        <w:rPr>
          <w:b/>
          <w:sz w:val="24"/>
          <w:szCs w:val="24"/>
        </w:rPr>
        <w:t>1pm ET / 12n Central Time</w:t>
      </w:r>
    </w:p>
    <w:p w:rsidR="00C94B31" w:rsidRPr="003224D4" w:rsidRDefault="00C94B31" w:rsidP="006E5315">
      <w:pPr>
        <w:spacing w:after="0" w:line="240" w:lineRule="auto"/>
        <w:rPr>
          <w:sz w:val="24"/>
          <w:szCs w:val="24"/>
        </w:rPr>
      </w:pPr>
    </w:p>
    <w:p w:rsidR="00C94B31" w:rsidRPr="003224D4" w:rsidRDefault="003224D4" w:rsidP="006E5315">
      <w:pPr>
        <w:spacing w:after="0" w:line="240" w:lineRule="auto"/>
        <w:rPr>
          <w:b/>
          <w:sz w:val="24"/>
          <w:szCs w:val="24"/>
        </w:rPr>
      </w:pPr>
      <w:r w:rsidRPr="003224D4">
        <w:rPr>
          <w:b/>
          <w:sz w:val="24"/>
          <w:szCs w:val="24"/>
        </w:rPr>
        <w:t>Participants</w:t>
      </w:r>
      <w:r w:rsidR="00C94B31" w:rsidRPr="003224D4">
        <w:rPr>
          <w:b/>
          <w:sz w:val="24"/>
          <w:szCs w:val="24"/>
        </w:rPr>
        <w:t>:</w:t>
      </w:r>
    </w:p>
    <w:p w:rsidR="00C94B31" w:rsidRPr="003224D4" w:rsidRDefault="00C94B31" w:rsidP="006E5315">
      <w:pPr>
        <w:spacing w:after="0" w:line="240" w:lineRule="auto"/>
        <w:rPr>
          <w:sz w:val="24"/>
          <w:szCs w:val="24"/>
        </w:rPr>
        <w:sectPr w:rsidR="00C94B31" w:rsidRPr="003224D4" w:rsidSect="00CD5C07">
          <w:headerReference w:type="first" r:id="rId7"/>
          <w:footerReference w:type="first" r:id="rId8"/>
          <w:pgSz w:w="12240" w:h="15840"/>
          <w:pgMar w:top="1440" w:right="1008" w:bottom="1440" w:left="1008" w:header="720" w:footer="720" w:gutter="0"/>
          <w:cols w:space="720"/>
          <w:titlePg/>
          <w:docGrid w:linePitch="360"/>
        </w:sectPr>
      </w:pPr>
    </w:p>
    <w:p w:rsidR="00C94B31" w:rsidRPr="003224D4" w:rsidRDefault="003E1503" w:rsidP="003E1503">
      <w:pPr>
        <w:spacing w:after="0" w:line="240" w:lineRule="auto"/>
        <w:ind w:left="360" w:hanging="360"/>
        <w:rPr>
          <w:sz w:val="24"/>
          <w:szCs w:val="24"/>
        </w:rPr>
      </w:pPr>
      <w:r>
        <w:rPr>
          <w:sz w:val="24"/>
          <w:szCs w:val="24"/>
        </w:rPr>
        <w:lastRenderedPageBreak/>
        <w:t>Auburn – Pam Whaley</w:t>
      </w:r>
    </w:p>
    <w:p w:rsidR="00C94B31" w:rsidRPr="003224D4" w:rsidRDefault="00C94B31" w:rsidP="003E1503">
      <w:pPr>
        <w:spacing w:after="0" w:line="240" w:lineRule="auto"/>
        <w:ind w:left="360" w:hanging="360"/>
        <w:rPr>
          <w:sz w:val="24"/>
          <w:szCs w:val="24"/>
        </w:rPr>
      </w:pPr>
      <w:r w:rsidRPr="003224D4">
        <w:rPr>
          <w:sz w:val="24"/>
          <w:szCs w:val="24"/>
        </w:rPr>
        <w:t>Clemson – Erika Anders</w:t>
      </w:r>
      <w:r w:rsidR="003224D4" w:rsidRPr="003224D4">
        <w:rPr>
          <w:sz w:val="24"/>
          <w:szCs w:val="24"/>
        </w:rPr>
        <w:t>e</w:t>
      </w:r>
      <w:r w:rsidR="003E1503">
        <w:rPr>
          <w:sz w:val="24"/>
          <w:szCs w:val="24"/>
        </w:rPr>
        <w:t>n</w:t>
      </w:r>
    </w:p>
    <w:p w:rsidR="003E1503" w:rsidRDefault="003E1503" w:rsidP="003E1503">
      <w:pPr>
        <w:spacing w:after="0" w:line="240" w:lineRule="auto"/>
        <w:ind w:left="360" w:hanging="360"/>
        <w:rPr>
          <w:sz w:val="24"/>
          <w:szCs w:val="24"/>
        </w:rPr>
      </w:pPr>
      <w:r w:rsidRPr="003224D4">
        <w:rPr>
          <w:sz w:val="24"/>
          <w:szCs w:val="24"/>
        </w:rPr>
        <w:t>College of William &amp; Mary</w:t>
      </w:r>
      <w:r>
        <w:rPr>
          <w:sz w:val="24"/>
          <w:szCs w:val="24"/>
        </w:rPr>
        <w:t xml:space="preserve"> – Katherine McKenzie, Cindy?</w:t>
      </w:r>
    </w:p>
    <w:p w:rsidR="00C94B31" w:rsidRPr="003224D4" w:rsidRDefault="00C94B31" w:rsidP="003E1503">
      <w:pPr>
        <w:spacing w:after="0" w:line="240" w:lineRule="auto"/>
        <w:ind w:left="360" w:hanging="360"/>
        <w:rPr>
          <w:sz w:val="24"/>
          <w:szCs w:val="24"/>
        </w:rPr>
      </w:pPr>
      <w:r w:rsidRPr="003224D4">
        <w:rPr>
          <w:sz w:val="24"/>
          <w:szCs w:val="24"/>
        </w:rPr>
        <w:t>East Carolina – William Gee</w:t>
      </w:r>
    </w:p>
    <w:p w:rsidR="00C94B31" w:rsidRPr="003224D4" w:rsidRDefault="003224D4" w:rsidP="003E1503">
      <w:pPr>
        <w:spacing w:after="0" w:line="240" w:lineRule="auto"/>
        <w:ind w:left="360" w:hanging="360"/>
        <w:rPr>
          <w:sz w:val="24"/>
          <w:szCs w:val="24"/>
        </w:rPr>
      </w:pPr>
      <w:r w:rsidRPr="003224D4">
        <w:rPr>
          <w:sz w:val="24"/>
          <w:szCs w:val="24"/>
        </w:rPr>
        <w:t>George Mason – Jessica Bowdoin</w:t>
      </w:r>
      <w:r w:rsidR="003E1503">
        <w:rPr>
          <w:sz w:val="24"/>
          <w:szCs w:val="24"/>
        </w:rPr>
        <w:t>, Laura</w:t>
      </w:r>
      <w:r w:rsidR="00EB25EB" w:rsidRPr="00EB25EB">
        <w:rPr>
          <w:color w:val="FF0000"/>
          <w:sz w:val="24"/>
          <w:szCs w:val="24"/>
        </w:rPr>
        <w:t xml:space="preserve"> </w:t>
      </w:r>
      <w:r w:rsidR="00EB25EB" w:rsidRPr="00CD5C07">
        <w:rPr>
          <w:sz w:val="24"/>
          <w:szCs w:val="24"/>
        </w:rPr>
        <w:t>Ramos</w:t>
      </w:r>
    </w:p>
    <w:p w:rsidR="003E1503" w:rsidRDefault="003E1503" w:rsidP="003E1503">
      <w:pPr>
        <w:spacing w:after="0" w:line="240" w:lineRule="auto"/>
        <w:ind w:left="360" w:hanging="360"/>
        <w:rPr>
          <w:sz w:val="24"/>
          <w:szCs w:val="24"/>
        </w:rPr>
      </w:pPr>
      <w:r>
        <w:rPr>
          <w:sz w:val="24"/>
          <w:szCs w:val="24"/>
        </w:rPr>
        <w:t>Johns Hopkins – Deborah Slingluff</w:t>
      </w:r>
    </w:p>
    <w:p w:rsidR="00C94B31" w:rsidRPr="003224D4" w:rsidRDefault="00C94B31" w:rsidP="003E1503">
      <w:pPr>
        <w:spacing w:after="0" w:line="240" w:lineRule="auto"/>
        <w:ind w:left="360" w:hanging="360"/>
        <w:rPr>
          <w:sz w:val="24"/>
          <w:szCs w:val="24"/>
        </w:rPr>
      </w:pPr>
      <w:r w:rsidRPr="003224D4">
        <w:rPr>
          <w:sz w:val="24"/>
          <w:szCs w:val="24"/>
        </w:rPr>
        <w:t>U-Alabama –</w:t>
      </w:r>
      <w:r w:rsidR="003224D4" w:rsidRPr="003224D4">
        <w:rPr>
          <w:sz w:val="24"/>
          <w:szCs w:val="24"/>
        </w:rPr>
        <w:t xml:space="preserve">Gaby </w:t>
      </w:r>
      <w:r w:rsidR="003224D4" w:rsidRPr="00CD5C07">
        <w:rPr>
          <w:sz w:val="24"/>
          <w:szCs w:val="24"/>
        </w:rPr>
        <w:t>Marcks</w:t>
      </w:r>
      <w:r w:rsidR="003E1503" w:rsidRPr="00CD5C07">
        <w:rPr>
          <w:sz w:val="24"/>
          <w:szCs w:val="24"/>
        </w:rPr>
        <w:t>, Pat</w:t>
      </w:r>
      <w:r w:rsidR="00CD5C07" w:rsidRPr="00CD5C07">
        <w:rPr>
          <w:sz w:val="24"/>
          <w:szCs w:val="24"/>
        </w:rPr>
        <w:t xml:space="preserve"> Causey</w:t>
      </w:r>
    </w:p>
    <w:p w:rsidR="00C94B31" w:rsidRPr="003224D4" w:rsidRDefault="00C94B31" w:rsidP="003E1503">
      <w:pPr>
        <w:spacing w:after="0" w:line="240" w:lineRule="auto"/>
        <w:ind w:left="360" w:hanging="360"/>
        <w:rPr>
          <w:sz w:val="24"/>
          <w:szCs w:val="24"/>
        </w:rPr>
      </w:pPr>
      <w:r w:rsidRPr="003224D4">
        <w:rPr>
          <w:sz w:val="24"/>
          <w:szCs w:val="24"/>
        </w:rPr>
        <w:t>UAB – Eddie Luster</w:t>
      </w:r>
    </w:p>
    <w:p w:rsidR="00C94B31" w:rsidRPr="003224D4" w:rsidRDefault="003224D4" w:rsidP="003E1503">
      <w:pPr>
        <w:spacing w:after="0" w:line="240" w:lineRule="auto"/>
        <w:ind w:left="360" w:hanging="360"/>
        <w:rPr>
          <w:sz w:val="24"/>
          <w:szCs w:val="24"/>
        </w:rPr>
      </w:pPr>
      <w:r w:rsidRPr="003224D4">
        <w:rPr>
          <w:sz w:val="24"/>
          <w:szCs w:val="24"/>
        </w:rPr>
        <w:t>U-Kentucky – Courtney Taulbee</w:t>
      </w:r>
      <w:r w:rsidR="003E1503">
        <w:rPr>
          <w:sz w:val="24"/>
          <w:szCs w:val="24"/>
        </w:rPr>
        <w:t>, Tari Keller</w:t>
      </w:r>
      <w:r w:rsidR="00C94B31" w:rsidRPr="003224D4">
        <w:rPr>
          <w:sz w:val="24"/>
          <w:szCs w:val="24"/>
        </w:rPr>
        <w:t xml:space="preserve"> </w:t>
      </w:r>
    </w:p>
    <w:p w:rsidR="00C94B31" w:rsidRPr="003224D4" w:rsidRDefault="00C94B31" w:rsidP="003E1503">
      <w:pPr>
        <w:spacing w:after="0" w:line="240" w:lineRule="auto"/>
        <w:ind w:left="360" w:hanging="360"/>
        <w:rPr>
          <w:sz w:val="24"/>
          <w:szCs w:val="24"/>
        </w:rPr>
      </w:pPr>
      <w:r w:rsidRPr="003224D4">
        <w:rPr>
          <w:sz w:val="24"/>
          <w:szCs w:val="24"/>
        </w:rPr>
        <w:t>U-Memphis – Gail Bar</w:t>
      </w:r>
      <w:r w:rsidR="003224D4" w:rsidRPr="003224D4">
        <w:rPr>
          <w:sz w:val="24"/>
          <w:szCs w:val="24"/>
        </w:rPr>
        <w:t>t</w:t>
      </w:r>
      <w:r w:rsidRPr="003224D4">
        <w:rPr>
          <w:sz w:val="24"/>
          <w:szCs w:val="24"/>
        </w:rPr>
        <w:t>on</w:t>
      </w:r>
    </w:p>
    <w:p w:rsidR="00C94B31" w:rsidRPr="003224D4" w:rsidRDefault="00C94B31" w:rsidP="003E1503">
      <w:pPr>
        <w:spacing w:after="0" w:line="240" w:lineRule="auto"/>
        <w:ind w:left="360" w:hanging="360"/>
        <w:rPr>
          <w:sz w:val="24"/>
          <w:szCs w:val="24"/>
        </w:rPr>
      </w:pPr>
      <w:r w:rsidRPr="003224D4">
        <w:rPr>
          <w:sz w:val="24"/>
          <w:szCs w:val="24"/>
        </w:rPr>
        <w:lastRenderedPageBreak/>
        <w:t xml:space="preserve">U-Miss – </w:t>
      </w:r>
      <w:r w:rsidR="003E1503">
        <w:rPr>
          <w:sz w:val="24"/>
          <w:szCs w:val="24"/>
        </w:rPr>
        <w:t>Judy Greenwood</w:t>
      </w:r>
    </w:p>
    <w:p w:rsidR="00C94B31" w:rsidRPr="003224D4" w:rsidRDefault="00C94B31" w:rsidP="003E1503">
      <w:pPr>
        <w:spacing w:after="0" w:line="240" w:lineRule="auto"/>
        <w:ind w:left="360" w:hanging="360"/>
        <w:rPr>
          <w:sz w:val="24"/>
          <w:szCs w:val="24"/>
        </w:rPr>
      </w:pPr>
      <w:r w:rsidRPr="003224D4">
        <w:rPr>
          <w:sz w:val="24"/>
          <w:szCs w:val="24"/>
        </w:rPr>
        <w:t>UNC -Charlotte – Ann Davis</w:t>
      </w:r>
    </w:p>
    <w:p w:rsidR="00C94B31" w:rsidRPr="003224D4" w:rsidRDefault="00C94B31" w:rsidP="003E1503">
      <w:pPr>
        <w:spacing w:after="0" w:line="240" w:lineRule="auto"/>
        <w:ind w:left="360" w:hanging="360"/>
        <w:rPr>
          <w:sz w:val="24"/>
          <w:szCs w:val="24"/>
        </w:rPr>
      </w:pPr>
      <w:r w:rsidRPr="003224D4">
        <w:rPr>
          <w:sz w:val="24"/>
          <w:szCs w:val="24"/>
        </w:rPr>
        <w:t>UNC -Greensboro – Cathy Griffith, Gaylor Callahan, Chanda Jackson, and Pat Kelly</w:t>
      </w:r>
    </w:p>
    <w:p w:rsidR="00C94B31" w:rsidRPr="003224D4" w:rsidRDefault="00C94B31" w:rsidP="003E1503">
      <w:pPr>
        <w:spacing w:after="0" w:line="240" w:lineRule="auto"/>
        <w:ind w:left="360" w:hanging="360"/>
        <w:rPr>
          <w:sz w:val="24"/>
          <w:szCs w:val="24"/>
        </w:rPr>
      </w:pPr>
      <w:r w:rsidRPr="003224D4">
        <w:rPr>
          <w:sz w:val="24"/>
          <w:szCs w:val="24"/>
        </w:rPr>
        <w:t>U-South Carolina – Amie Freeman</w:t>
      </w:r>
    </w:p>
    <w:p w:rsidR="00C94B31" w:rsidRPr="003224D4" w:rsidRDefault="003E1503" w:rsidP="003E1503">
      <w:pPr>
        <w:spacing w:after="0" w:line="240" w:lineRule="auto"/>
        <w:ind w:left="360" w:hanging="360"/>
        <w:rPr>
          <w:sz w:val="24"/>
          <w:szCs w:val="24"/>
        </w:rPr>
      </w:pPr>
      <w:r>
        <w:rPr>
          <w:sz w:val="24"/>
          <w:szCs w:val="24"/>
        </w:rPr>
        <w:t>U-Tenn – Kathleen Bailey</w:t>
      </w:r>
    </w:p>
    <w:p w:rsidR="00C94B31" w:rsidRPr="003224D4" w:rsidRDefault="00C94B31" w:rsidP="003E1503">
      <w:pPr>
        <w:spacing w:after="0" w:line="240" w:lineRule="auto"/>
        <w:ind w:left="360" w:hanging="360"/>
        <w:rPr>
          <w:sz w:val="24"/>
          <w:szCs w:val="24"/>
        </w:rPr>
      </w:pPr>
      <w:r w:rsidRPr="003224D4">
        <w:rPr>
          <w:sz w:val="24"/>
          <w:szCs w:val="24"/>
        </w:rPr>
        <w:t>Vanderbilt – Jim Toplon</w:t>
      </w:r>
    </w:p>
    <w:p w:rsidR="00C94B31" w:rsidRPr="003224D4" w:rsidRDefault="00C94B31" w:rsidP="003E1503">
      <w:pPr>
        <w:spacing w:after="0" w:line="240" w:lineRule="auto"/>
        <w:ind w:left="360" w:hanging="360"/>
        <w:rPr>
          <w:sz w:val="24"/>
          <w:szCs w:val="24"/>
        </w:rPr>
      </w:pPr>
      <w:r w:rsidRPr="003224D4">
        <w:rPr>
          <w:sz w:val="24"/>
          <w:szCs w:val="24"/>
        </w:rPr>
        <w:t xml:space="preserve">VCU – Shirley Thomas </w:t>
      </w:r>
    </w:p>
    <w:p w:rsidR="00C94B31" w:rsidRPr="003224D4" w:rsidRDefault="00C94B31" w:rsidP="003E1503">
      <w:pPr>
        <w:spacing w:after="0" w:line="240" w:lineRule="auto"/>
        <w:ind w:left="360" w:hanging="360"/>
        <w:rPr>
          <w:sz w:val="24"/>
          <w:szCs w:val="24"/>
        </w:rPr>
      </w:pPr>
      <w:r w:rsidRPr="003224D4">
        <w:rPr>
          <w:sz w:val="24"/>
          <w:szCs w:val="24"/>
        </w:rPr>
        <w:t xml:space="preserve">Wake Forest – James Harper </w:t>
      </w:r>
    </w:p>
    <w:p w:rsidR="00C94B31" w:rsidRPr="003224D4" w:rsidRDefault="00C94B31" w:rsidP="003E1503">
      <w:pPr>
        <w:spacing w:after="0" w:line="240" w:lineRule="auto"/>
        <w:ind w:left="360" w:hanging="360"/>
        <w:rPr>
          <w:sz w:val="24"/>
          <w:szCs w:val="24"/>
        </w:rPr>
      </w:pPr>
      <w:r w:rsidRPr="003224D4">
        <w:rPr>
          <w:sz w:val="24"/>
          <w:szCs w:val="24"/>
        </w:rPr>
        <w:t>ASERL – John Burger, Cheryle Cole-Bennett</w:t>
      </w:r>
    </w:p>
    <w:p w:rsidR="00C94B31" w:rsidRPr="003224D4" w:rsidRDefault="00C94B31" w:rsidP="003E1503">
      <w:pPr>
        <w:spacing w:after="0" w:line="240" w:lineRule="auto"/>
        <w:ind w:left="360" w:hanging="360"/>
        <w:rPr>
          <w:sz w:val="24"/>
          <w:szCs w:val="24"/>
        </w:rPr>
        <w:sectPr w:rsidR="00C94B31" w:rsidRPr="003224D4" w:rsidSect="006E5315">
          <w:type w:val="continuous"/>
          <w:pgSz w:w="12240" w:h="15840"/>
          <w:pgMar w:top="1440" w:right="1008" w:bottom="1440" w:left="1008" w:header="720" w:footer="720" w:gutter="0"/>
          <w:cols w:num="2" w:space="720"/>
          <w:docGrid w:linePitch="360"/>
        </w:sectPr>
      </w:pPr>
    </w:p>
    <w:p w:rsidR="00C94B31" w:rsidRPr="003224D4" w:rsidRDefault="00C94B31" w:rsidP="006E5315">
      <w:pPr>
        <w:spacing w:after="0" w:line="240" w:lineRule="auto"/>
        <w:rPr>
          <w:sz w:val="24"/>
          <w:szCs w:val="24"/>
        </w:rPr>
      </w:pPr>
    </w:p>
    <w:p w:rsidR="00C94B31" w:rsidRPr="003224D4" w:rsidRDefault="00C94B31" w:rsidP="006E5315">
      <w:pPr>
        <w:spacing w:after="0" w:line="240" w:lineRule="auto"/>
        <w:rPr>
          <w:sz w:val="24"/>
          <w:szCs w:val="24"/>
        </w:rPr>
      </w:pPr>
      <w:r w:rsidRPr="003224D4">
        <w:rPr>
          <w:b/>
          <w:sz w:val="24"/>
          <w:szCs w:val="24"/>
        </w:rPr>
        <w:t>Absent:</w:t>
      </w:r>
      <w:r w:rsidRPr="003224D4">
        <w:rPr>
          <w:sz w:val="24"/>
          <w:szCs w:val="24"/>
        </w:rPr>
        <w:t xml:space="preserve">  Georgia Tech, </w:t>
      </w:r>
      <w:r w:rsidR="003E1503">
        <w:rPr>
          <w:sz w:val="24"/>
          <w:szCs w:val="24"/>
        </w:rPr>
        <w:t xml:space="preserve">Mississippi State, </w:t>
      </w:r>
      <w:r w:rsidRPr="003224D4">
        <w:rPr>
          <w:sz w:val="24"/>
          <w:szCs w:val="24"/>
        </w:rPr>
        <w:t>Tulane</w:t>
      </w:r>
      <w:r w:rsidR="003E1503">
        <w:rPr>
          <w:sz w:val="24"/>
          <w:szCs w:val="24"/>
        </w:rPr>
        <w:t>, U-Louisville, U-Miami</w:t>
      </w:r>
    </w:p>
    <w:p w:rsidR="00C94B31" w:rsidRPr="003224D4" w:rsidRDefault="00C94B31" w:rsidP="006E5315">
      <w:pPr>
        <w:spacing w:after="0" w:line="240" w:lineRule="auto"/>
        <w:rPr>
          <w:sz w:val="24"/>
          <w:szCs w:val="24"/>
        </w:rPr>
      </w:pPr>
    </w:p>
    <w:p w:rsidR="004B51AA" w:rsidRPr="003224D4" w:rsidRDefault="004B51AA" w:rsidP="006E5315">
      <w:pPr>
        <w:spacing w:after="0" w:line="240" w:lineRule="auto"/>
        <w:rPr>
          <w:b/>
          <w:sz w:val="24"/>
          <w:szCs w:val="24"/>
        </w:rPr>
      </w:pPr>
      <w:r w:rsidRPr="003224D4">
        <w:rPr>
          <w:b/>
          <w:sz w:val="24"/>
          <w:szCs w:val="24"/>
        </w:rPr>
        <w:t>AGENDA</w:t>
      </w:r>
    </w:p>
    <w:p w:rsidR="004B51AA" w:rsidRPr="003224D4" w:rsidRDefault="004B51AA" w:rsidP="006E5315">
      <w:pPr>
        <w:spacing w:after="0" w:line="240" w:lineRule="auto"/>
        <w:rPr>
          <w:sz w:val="24"/>
          <w:szCs w:val="24"/>
        </w:rPr>
      </w:pPr>
      <w:r w:rsidRPr="003224D4">
        <w:rPr>
          <w:sz w:val="24"/>
          <w:szCs w:val="24"/>
        </w:rPr>
        <w:t>Welcome / Roll Call</w:t>
      </w:r>
      <w:r w:rsidR="002330A6" w:rsidRPr="003224D4">
        <w:rPr>
          <w:sz w:val="24"/>
          <w:szCs w:val="24"/>
        </w:rPr>
        <w:t xml:space="preserve"> – </w:t>
      </w:r>
      <w:r w:rsidR="003224D4">
        <w:rPr>
          <w:sz w:val="24"/>
          <w:szCs w:val="24"/>
        </w:rPr>
        <w:t xml:space="preserve">John Burger called the meeting to order and took roll </w:t>
      </w:r>
      <w:r w:rsidR="002330A6" w:rsidRPr="003224D4">
        <w:rPr>
          <w:sz w:val="24"/>
          <w:szCs w:val="24"/>
        </w:rPr>
        <w:t xml:space="preserve">at </w:t>
      </w:r>
      <w:r w:rsidR="003E1503">
        <w:rPr>
          <w:sz w:val="24"/>
          <w:szCs w:val="24"/>
        </w:rPr>
        <w:t>1</w:t>
      </w:r>
      <w:r w:rsidR="002330A6" w:rsidRPr="003224D4">
        <w:rPr>
          <w:sz w:val="24"/>
          <w:szCs w:val="24"/>
        </w:rPr>
        <w:t>:0</w:t>
      </w:r>
      <w:r w:rsidR="003E1503">
        <w:rPr>
          <w:sz w:val="24"/>
          <w:szCs w:val="24"/>
        </w:rPr>
        <w:t>6pm</w:t>
      </w:r>
      <w:r w:rsidR="003224D4">
        <w:rPr>
          <w:sz w:val="24"/>
          <w:szCs w:val="24"/>
        </w:rPr>
        <w:t>.</w:t>
      </w:r>
    </w:p>
    <w:p w:rsidR="002330A6" w:rsidRPr="003224D4" w:rsidRDefault="002330A6" w:rsidP="006E5315">
      <w:pPr>
        <w:spacing w:after="0" w:line="240" w:lineRule="auto"/>
        <w:rPr>
          <w:sz w:val="24"/>
          <w:szCs w:val="24"/>
        </w:rPr>
      </w:pPr>
    </w:p>
    <w:p w:rsidR="003E1503" w:rsidRDefault="003E1503" w:rsidP="006E5315">
      <w:pPr>
        <w:spacing w:after="0" w:line="240" w:lineRule="auto"/>
        <w:rPr>
          <w:sz w:val="24"/>
          <w:szCs w:val="24"/>
        </w:rPr>
      </w:pPr>
      <w:r>
        <w:rPr>
          <w:b/>
          <w:sz w:val="24"/>
          <w:szCs w:val="24"/>
        </w:rPr>
        <w:t xml:space="preserve">Results of IDS Logic Toolkit Survey.  </w:t>
      </w:r>
      <w:r>
        <w:rPr>
          <w:sz w:val="24"/>
          <w:szCs w:val="24"/>
        </w:rPr>
        <w:t>John emailed the results to the group previously.  There is strong interest in finding work flow improvements, but not necessarily via IDS Logic Toolkit.  Creating ‘routing rules’ within ILLiad may provide similar functionality.  It would require some customizations to be done at each site.</w:t>
      </w:r>
    </w:p>
    <w:p w:rsidR="003E1503" w:rsidRDefault="003E1503" w:rsidP="006E5315">
      <w:pPr>
        <w:spacing w:after="0" w:line="240" w:lineRule="auto"/>
        <w:rPr>
          <w:sz w:val="24"/>
          <w:szCs w:val="24"/>
        </w:rPr>
      </w:pPr>
    </w:p>
    <w:p w:rsidR="003E1503" w:rsidRDefault="003E1503" w:rsidP="006E5315">
      <w:pPr>
        <w:spacing w:after="0" w:line="240" w:lineRule="auto"/>
        <w:rPr>
          <w:sz w:val="24"/>
          <w:szCs w:val="24"/>
        </w:rPr>
      </w:pPr>
      <w:r>
        <w:rPr>
          <w:sz w:val="24"/>
          <w:szCs w:val="24"/>
        </w:rPr>
        <w:t xml:space="preserve">John asked for volunteers to serve on a Task Force to investigate further. </w:t>
      </w:r>
      <w:r w:rsidR="00CD5C07">
        <w:rPr>
          <w:sz w:val="24"/>
          <w:szCs w:val="24"/>
        </w:rPr>
        <w:t xml:space="preserve"> </w:t>
      </w:r>
      <w:r>
        <w:rPr>
          <w:sz w:val="24"/>
          <w:szCs w:val="24"/>
        </w:rPr>
        <w:t>James Harper, Judy Greenwood, Amie Freeman, and William Gee volunteered.  If all goes well, this group will recommend the implementation of routing rules at each participating site as a best practice.</w:t>
      </w:r>
    </w:p>
    <w:p w:rsidR="003E1503" w:rsidRDefault="003E1503" w:rsidP="006E5315">
      <w:pPr>
        <w:spacing w:after="0" w:line="240" w:lineRule="auto"/>
        <w:rPr>
          <w:sz w:val="24"/>
          <w:szCs w:val="24"/>
        </w:rPr>
      </w:pPr>
    </w:p>
    <w:p w:rsidR="003E1503" w:rsidRDefault="003E1503" w:rsidP="006E5315">
      <w:pPr>
        <w:spacing w:after="0" w:line="240" w:lineRule="auto"/>
        <w:rPr>
          <w:sz w:val="24"/>
          <w:szCs w:val="24"/>
        </w:rPr>
      </w:pPr>
      <w:r>
        <w:rPr>
          <w:sz w:val="24"/>
          <w:szCs w:val="24"/>
        </w:rPr>
        <w:t>Additionally, Auburn and U-Tennessee would like to pursue the use of IDS Logic.  John will follow up separately with them.</w:t>
      </w:r>
    </w:p>
    <w:p w:rsidR="003E1503" w:rsidRPr="003E1503" w:rsidRDefault="003E1503" w:rsidP="006E5315">
      <w:pPr>
        <w:spacing w:after="0" w:line="240" w:lineRule="auto"/>
        <w:rPr>
          <w:sz w:val="24"/>
          <w:szCs w:val="24"/>
        </w:rPr>
      </w:pPr>
    </w:p>
    <w:p w:rsidR="003E1503" w:rsidRDefault="00CD5C07" w:rsidP="006E5315">
      <w:pPr>
        <w:spacing w:after="0" w:line="240" w:lineRule="auto"/>
        <w:rPr>
          <w:b/>
          <w:sz w:val="24"/>
          <w:szCs w:val="24"/>
        </w:rPr>
      </w:pPr>
      <w:r>
        <w:rPr>
          <w:b/>
          <w:sz w:val="24"/>
          <w:szCs w:val="24"/>
        </w:rPr>
        <w:lastRenderedPageBreak/>
        <w:br/>
      </w:r>
      <w:bookmarkStart w:id="0" w:name="_GoBack"/>
      <w:bookmarkEnd w:id="0"/>
      <w:r w:rsidR="004B51AA" w:rsidRPr="003224D4">
        <w:rPr>
          <w:b/>
          <w:sz w:val="24"/>
          <w:szCs w:val="24"/>
        </w:rPr>
        <w:t xml:space="preserve">Review of </w:t>
      </w:r>
      <w:r w:rsidR="003E1503">
        <w:rPr>
          <w:b/>
          <w:sz w:val="24"/>
          <w:szCs w:val="24"/>
        </w:rPr>
        <w:t>Draft Changes to ASERL-WRLC Resource Sharing Guidelines.</w:t>
      </w:r>
    </w:p>
    <w:p w:rsidR="005A6CFB" w:rsidRDefault="003E1503" w:rsidP="006E5315">
      <w:pPr>
        <w:spacing w:after="0" w:line="240" w:lineRule="auto"/>
        <w:rPr>
          <w:sz w:val="24"/>
          <w:szCs w:val="24"/>
        </w:rPr>
      </w:pPr>
      <w:r>
        <w:rPr>
          <w:sz w:val="24"/>
          <w:szCs w:val="24"/>
        </w:rPr>
        <w:t>John walked the group through the more substantial changes in the draft proposal.  The group found the suggested changes to be worthwhile.  There was a question about the lending period between the Kudzu participation agreement and the revised ASERL-WRLC guidelines – a possible conflict.  The Task Force will review.</w:t>
      </w:r>
    </w:p>
    <w:p w:rsidR="007B5FDB" w:rsidRDefault="007B5FDB" w:rsidP="006E5315">
      <w:pPr>
        <w:spacing w:after="0" w:line="240" w:lineRule="auto"/>
        <w:rPr>
          <w:sz w:val="24"/>
          <w:szCs w:val="24"/>
        </w:rPr>
      </w:pPr>
    </w:p>
    <w:p w:rsidR="007B5FDB" w:rsidRPr="003224D4" w:rsidRDefault="007B5FDB" w:rsidP="006E5315">
      <w:pPr>
        <w:spacing w:after="0" w:line="240" w:lineRule="auto"/>
        <w:rPr>
          <w:sz w:val="24"/>
          <w:szCs w:val="24"/>
        </w:rPr>
      </w:pPr>
      <w:r>
        <w:rPr>
          <w:sz w:val="24"/>
          <w:szCs w:val="24"/>
        </w:rPr>
        <w:t>Once the Task force signs off on the final changes, it will be posted for public review &amp; comment within ASERL and WRLC.  Closing timeframe = end of October.    Ideally this will be reviewed approved by ASERL and WRLC leadership before the end of the year.  The group agreed implementation would not be onerous; these changes could be implemented on/about Jan 1, 2017.</w:t>
      </w:r>
    </w:p>
    <w:p w:rsidR="005A6CFB" w:rsidRPr="003224D4" w:rsidRDefault="005A6CFB" w:rsidP="006E5315">
      <w:pPr>
        <w:spacing w:after="0" w:line="240" w:lineRule="auto"/>
        <w:rPr>
          <w:sz w:val="24"/>
          <w:szCs w:val="24"/>
        </w:rPr>
      </w:pPr>
    </w:p>
    <w:p w:rsidR="004B51AA" w:rsidRPr="003224D4" w:rsidRDefault="006E5315" w:rsidP="006E5315">
      <w:pPr>
        <w:spacing w:after="0" w:line="240" w:lineRule="auto"/>
        <w:rPr>
          <w:b/>
          <w:sz w:val="24"/>
          <w:szCs w:val="24"/>
        </w:rPr>
      </w:pPr>
      <w:r w:rsidRPr="003224D4">
        <w:rPr>
          <w:b/>
          <w:sz w:val="24"/>
          <w:szCs w:val="24"/>
        </w:rPr>
        <w:t>Discussion:  P</w:t>
      </w:r>
      <w:r w:rsidR="004B51AA" w:rsidRPr="003224D4">
        <w:rPr>
          <w:b/>
          <w:sz w:val="24"/>
          <w:szCs w:val="24"/>
        </w:rPr>
        <w:t>ossible OCLC Migr</w:t>
      </w:r>
      <w:r w:rsidR="007B5FDB">
        <w:rPr>
          <w:b/>
          <w:sz w:val="24"/>
          <w:szCs w:val="24"/>
        </w:rPr>
        <w:t>ation from ILLiad to WorldShare</w:t>
      </w:r>
    </w:p>
    <w:p w:rsidR="005A6CFB" w:rsidRPr="003224D4" w:rsidRDefault="007B5FDB" w:rsidP="006E5315">
      <w:pPr>
        <w:spacing w:after="0" w:line="240" w:lineRule="auto"/>
        <w:rPr>
          <w:sz w:val="24"/>
          <w:szCs w:val="24"/>
        </w:rPr>
      </w:pPr>
      <w:r>
        <w:rPr>
          <w:sz w:val="24"/>
          <w:szCs w:val="24"/>
        </w:rPr>
        <w:t xml:space="preserve">A few people listened to the webinar from OCLC on this matter in late August; did not provide much detail.  More recently, a new FAQ has been posted – see </w:t>
      </w:r>
      <w:hyperlink r:id="rId9" w:history="1">
        <w:r w:rsidRPr="00247E77">
          <w:rPr>
            <w:rStyle w:val="Hyperlink"/>
            <w:sz w:val="24"/>
            <w:szCs w:val="24"/>
          </w:rPr>
          <w:t>http://www.oclc.org/illiad/newillproduct_faq.en.html</w:t>
        </w:r>
      </w:hyperlink>
      <w:r>
        <w:rPr>
          <w:sz w:val="24"/>
          <w:szCs w:val="24"/>
        </w:rPr>
        <w:t xml:space="preserve"> </w:t>
      </w:r>
    </w:p>
    <w:p w:rsidR="005A6CFB" w:rsidRPr="003224D4" w:rsidRDefault="005A6CFB" w:rsidP="006E5315">
      <w:pPr>
        <w:spacing w:after="0" w:line="240" w:lineRule="auto"/>
        <w:rPr>
          <w:sz w:val="24"/>
          <w:szCs w:val="24"/>
        </w:rPr>
      </w:pPr>
    </w:p>
    <w:p w:rsidR="004B51AA" w:rsidRPr="003224D4" w:rsidRDefault="007B5FDB" w:rsidP="006E5315">
      <w:pPr>
        <w:spacing w:after="0" w:line="240" w:lineRule="auto"/>
        <w:rPr>
          <w:b/>
          <w:sz w:val="24"/>
          <w:szCs w:val="24"/>
        </w:rPr>
      </w:pPr>
      <w:r>
        <w:rPr>
          <w:b/>
          <w:sz w:val="24"/>
          <w:szCs w:val="24"/>
        </w:rPr>
        <w:t>Feedback on Occam’s Reader Pilot</w:t>
      </w:r>
    </w:p>
    <w:p w:rsidR="007B5FDB" w:rsidRDefault="007B5FDB" w:rsidP="006E5315">
      <w:pPr>
        <w:spacing w:after="0" w:line="240" w:lineRule="auto"/>
        <w:rPr>
          <w:sz w:val="24"/>
          <w:szCs w:val="24"/>
        </w:rPr>
      </w:pPr>
      <w:r>
        <w:rPr>
          <w:sz w:val="24"/>
          <w:szCs w:val="24"/>
        </w:rPr>
        <w:t>East Carolina reported they have been unable to use Occam’s Reader – they cannot lend materials due to restrictions on content sharing, and their borrowing request (only one so far) has gone unanswered.  U-South Carolina has had better results – satisfactory response to date, although usage has been limited.  This group will meet for a separate call later this Fall.</w:t>
      </w:r>
    </w:p>
    <w:p w:rsidR="007B5FDB" w:rsidRDefault="007B5FDB" w:rsidP="006E5315">
      <w:pPr>
        <w:spacing w:after="0" w:line="240" w:lineRule="auto"/>
        <w:rPr>
          <w:sz w:val="24"/>
          <w:szCs w:val="24"/>
        </w:rPr>
      </w:pPr>
    </w:p>
    <w:p w:rsidR="001A7F24" w:rsidRPr="007B5FDB" w:rsidRDefault="003A4C5E" w:rsidP="006E5315">
      <w:pPr>
        <w:spacing w:after="0" w:line="240" w:lineRule="auto"/>
        <w:rPr>
          <w:b/>
          <w:sz w:val="24"/>
          <w:szCs w:val="24"/>
        </w:rPr>
      </w:pPr>
      <w:r w:rsidRPr="007B5FDB">
        <w:rPr>
          <w:b/>
          <w:sz w:val="24"/>
          <w:szCs w:val="24"/>
        </w:rPr>
        <w:t>Feedback</w:t>
      </w:r>
      <w:r w:rsidR="007B5FDB" w:rsidRPr="007B5FDB">
        <w:rPr>
          <w:b/>
          <w:sz w:val="24"/>
          <w:szCs w:val="24"/>
        </w:rPr>
        <w:t xml:space="preserve"> on Collections Summit Idea</w:t>
      </w:r>
    </w:p>
    <w:p w:rsidR="007B5FDB" w:rsidRDefault="007B5FDB" w:rsidP="006E5315">
      <w:pPr>
        <w:spacing w:after="0" w:line="240" w:lineRule="auto"/>
        <w:rPr>
          <w:sz w:val="24"/>
          <w:szCs w:val="24"/>
        </w:rPr>
      </w:pPr>
      <w:r>
        <w:rPr>
          <w:sz w:val="24"/>
          <w:szCs w:val="24"/>
        </w:rPr>
        <w:t>John Burger described his idea behind the possible “Collections Summit” conference that could take place next summer:  Bring together leaders from all aspects of collections management &amp; scholarly communication to talk about the status of shared collecting and draft a vision for future program development.  Response from the group was positive; John will bring the recommendation to the ASERL Board next month for their consideration.  This would be a major undertaking; if approved, John will seek lots of help to plan the program.</w:t>
      </w:r>
    </w:p>
    <w:p w:rsidR="007B5FDB" w:rsidRPr="003224D4" w:rsidRDefault="007B5FDB" w:rsidP="006E5315">
      <w:pPr>
        <w:spacing w:after="0" w:line="240" w:lineRule="auto"/>
        <w:rPr>
          <w:sz w:val="24"/>
          <w:szCs w:val="24"/>
        </w:rPr>
      </w:pPr>
    </w:p>
    <w:p w:rsidR="004B51AA" w:rsidRPr="003224D4" w:rsidRDefault="004B51AA" w:rsidP="006E5315">
      <w:pPr>
        <w:spacing w:after="0" w:line="240" w:lineRule="auto"/>
        <w:rPr>
          <w:b/>
          <w:sz w:val="24"/>
          <w:szCs w:val="24"/>
        </w:rPr>
      </w:pPr>
      <w:r w:rsidRPr="003224D4">
        <w:rPr>
          <w:b/>
          <w:sz w:val="24"/>
          <w:szCs w:val="24"/>
        </w:rPr>
        <w:t>Open Mic / Other Announcements?</w:t>
      </w:r>
    </w:p>
    <w:p w:rsidR="003B055A" w:rsidRPr="003224D4" w:rsidRDefault="007B5FDB" w:rsidP="006E5315">
      <w:pPr>
        <w:spacing w:after="0" w:line="240" w:lineRule="auto"/>
        <w:rPr>
          <w:sz w:val="24"/>
          <w:szCs w:val="24"/>
        </w:rPr>
      </w:pPr>
      <w:r>
        <w:rPr>
          <w:sz w:val="24"/>
          <w:szCs w:val="24"/>
        </w:rPr>
        <w:t xml:space="preserve">Clemson has hired Jamal Williams to work on their borrowing operations; he will start in mid-October. </w:t>
      </w:r>
    </w:p>
    <w:p w:rsidR="003B055A" w:rsidRPr="003224D4" w:rsidRDefault="003B055A" w:rsidP="006E5315">
      <w:pPr>
        <w:spacing w:after="0" w:line="240" w:lineRule="auto"/>
        <w:rPr>
          <w:sz w:val="24"/>
          <w:szCs w:val="24"/>
        </w:rPr>
      </w:pPr>
    </w:p>
    <w:p w:rsidR="003B055A" w:rsidRPr="003224D4" w:rsidRDefault="003B055A" w:rsidP="006E5315">
      <w:pPr>
        <w:spacing w:after="0" w:line="240" w:lineRule="auto"/>
        <w:rPr>
          <w:b/>
          <w:sz w:val="24"/>
          <w:szCs w:val="24"/>
        </w:rPr>
      </w:pPr>
      <w:r w:rsidRPr="003224D4">
        <w:rPr>
          <w:b/>
          <w:sz w:val="24"/>
          <w:szCs w:val="24"/>
        </w:rPr>
        <w:t>Adjournment</w:t>
      </w:r>
    </w:p>
    <w:p w:rsidR="001A7F24" w:rsidRPr="003224D4" w:rsidRDefault="00516A6F" w:rsidP="006E5315">
      <w:pPr>
        <w:spacing w:after="0" w:line="240" w:lineRule="auto"/>
        <w:rPr>
          <w:sz w:val="24"/>
          <w:szCs w:val="24"/>
        </w:rPr>
      </w:pPr>
      <w:r w:rsidRPr="003224D4">
        <w:rPr>
          <w:sz w:val="24"/>
          <w:szCs w:val="24"/>
        </w:rPr>
        <w:t>With no further comments or announcements, John adjourned the c</w:t>
      </w:r>
      <w:r w:rsidR="001A7F24" w:rsidRPr="003224D4">
        <w:rPr>
          <w:sz w:val="24"/>
          <w:szCs w:val="24"/>
        </w:rPr>
        <w:t>all</w:t>
      </w:r>
      <w:r w:rsidRPr="003224D4">
        <w:rPr>
          <w:sz w:val="24"/>
          <w:szCs w:val="24"/>
        </w:rPr>
        <w:t xml:space="preserve"> at 1:</w:t>
      </w:r>
      <w:r w:rsidR="007B5FDB">
        <w:rPr>
          <w:sz w:val="24"/>
          <w:szCs w:val="24"/>
        </w:rPr>
        <w:t>37p</w:t>
      </w:r>
      <w:r w:rsidRPr="003224D4">
        <w:rPr>
          <w:sz w:val="24"/>
          <w:szCs w:val="24"/>
        </w:rPr>
        <w:t>m</w:t>
      </w:r>
    </w:p>
    <w:p w:rsidR="002D58F5" w:rsidRPr="003224D4" w:rsidRDefault="002D58F5" w:rsidP="006E5315">
      <w:pPr>
        <w:rPr>
          <w:sz w:val="24"/>
          <w:szCs w:val="24"/>
        </w:rPr>
      </w:pPr>
    </w:p>
    <w:sectPr w:rsidR="002D58F5" w:rsidRPr="003224D4" w:rsidSect="006E5315">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AC7" w:rsidRDefault="00E06AC7">
      <w:pPr>
        <w:spacing w:after="0" w:line="240" w:lineRule="auto"/>
      </w:pPr>
      <w:r>
        <w:separator/>
      </w:r>
    </w:p>
  </w:endnote>
  <w:endnote w:type="continuationSeparator" w:id="0">
    <w:p w:rsidR="00E06AC7" w:rsidRDefault="00E0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C07" w:rsidRDefault="00CD5C07" w:rsidP="00CD5C07">
    <w:pPr>
      <w:pStyle w:val="Footer"/>
      <w:jc w:val="center"/>
      <w:rPr>
        <w:rFonts w:ascii="Calibri" w:hAnsi="Calibri"/>
        <w:b/>
      </w:rPr>
    </w:pPr>
  </w:p>
  <w:p w:rsidR="00CD5C07" w:rsidRPr="00A94763" w:rsidRDefault="00CD5C07" w:rsidP="00CD5C07">
    <w:pPr>
      <w:pStyle w:val="Footer"/>
      <w:jc w:val="center"/>
      <w:rPr>
        <w:rFonts w:ascii="Calibri" w:hAnsi="Calibri"/>
      </w:rPr>
    </w:pPr>
    <w:r w:rsidRPr="004B38F3">
      <w:rPr>
        <w:rFonts w:ascii="Calibri" w:hAnsi="Calibri"/>
        <w:b/>
      </w:rPr>
      <w:t xml:space="preserve">ASSOCIATION  </w:t>
    </w:r>
    <w:r w:rsidRPr="004B38F3">
      <w:rPr>
        <w:rFonts w:ascii="Calibri" w:hAnsi="Calibri"/>
        <w:b/>
        <w:sz w:val="18"/>
        <w:szCs w:val="18"/>
      </w:rPr>
      <w:t>OF</w:t>
    </w:r>
    <w:r w:rsidRPr="004B38F3">
      <w:rPr>
        <w:rFonts w:ascii="Calibri" w:hAnsi="Calibri"/>
        <w:b/>
      </w:rPr>
      <w:t xml:space="preserve">  SOUTHEASTERN  RESEARCH  LIBRARIES</w:t>
    </w:r>
    <w:r>
      <w:rPr>
        <w:rFonts w:ascii="Calibri" w:hAnsi="Calibri"/>
      </w:rPr>
      <w:br/>
    </w:r>
    <w:r w:rsidRPr="00A94763">
      <w:t>℅</w:t>
    </w:r>
    <w:r w:rsidRPr="00A94763">
      <w:rPr>
        <w:rFonts w:ascii="Calibri" w:hAnsi="Calibri"/>
      </w:rPr>
      <w:t xml:space="preserve"> Robert W. Woodruff Library, Suite 316</w:t>
    </w:r>
  </w:p>
  <w:p w:rsidR="00CD5C07" w:rsidRPr="00A94763" w:rsidRDefault="00CD5C07" w:rsidP="00CD5C07">
    <w:pPr>
      <w:pStyle w:val="Footer"/>
      <w:jc w:val="center"/>
      <w:rPr>
        <w:rFonts w:ascii="Calibri" w:hAnsi="Calibri"/>
      </w:rPr>
    </w:pPr>
    <w:r w:rsidRPr="00A94763">
      <w:rPr>
        <w:rFonts w:ascii="Calibri" w:hAnsi="Calibri"/>
      </w:rPr>
      <w:t>540 Asbury Circle</w:t>
    </w:r>
  </w:p>
  <w:p w:rsidR="00CD5C07" w:rsidRPr="004B38F3" w:rsidRDefault="00CD5C07" w:rsidP="00CD5C07">
    <w:pPr>
      <w:pStyle w:val="Footer"/>
      <w:jc w:val="center"/>
      <w:rPr>
        <w:rFonts w:ascii="Calibri" w:hAnsi="Calibri"/>
      </w:rPr>
    </w:pPr>
    <w:r>
      <w:rPr>
        <w:rFonts w:ascii="Calibri" w:hAnsi="Calibri"/>
      </w:rPr>
      <w:t>Atlanta, GA  30322-1006</w:t>
    </w:r>
  </w:p>
  <w:p w:rsidR="00CD5C07" w:rsidRPr="004B38F3" w:rsidRDefault="00CD5C07" w:rsidP="00CD5C07">
    <w:pPr>
      <w:pStyle w:val="Footer"/>
      <w:jc w:val="center"/>
      <w:rPr>
        <w:rFonts w:ascii="Calibri" w:hAnsi="Calibri"/>
      </w:rPr>
    </w:pPr>
    <w:r w:rsidRPr="004B38F3">
      <w:rPr>
        <w:rFonts w:ascii="Calibri" w:hAnsi="Calibri"/>
        <w:b/>
        <w:color w:val="8064A2"/>
      </w:rPr>
      <w:t>Telephone:</w:t>
    </w:r>
    <w:r>
      <w:rPr>
        <w:rFonts w:ascii="Calibri" w:hAnsi="Calibri"/>
      </w:rPr>
      <w:t xml:space="preserve">  404-727-0137</w:t>
    </w:r>
    <w:r w:rsidRPr="004B38F3">
      <w:rPr>
        <w:rFonts w:ascii="Calibri" w:hAnsi="Calibri"/>
      </w:rPr>
      <w:t xml:space="preserve">   |   </w:t>
    </w:r>
    <w:r w:rsidRPr="004B38F3">
      <w:rPr>
        <w:rFonts w:ascii="Calibri" w:hAnsi="Calibri"/>
        <w:b/>
        <w:color w:val="8064A2"/>
      </w:rPr>
      <w:t>Web:</w:t>
    </w:r>
    <w:r w:rsidRPr="004B38F3">
      <w:rPr>
        <w:rFonts w:ascii="Calibri" w:hAnsi="Calibri"/>
      </w:rPr>
      <w:t xml:space="preserve">  www.aserl.org </w:t>
    </w:r>
  </w:p>
  <w:p w:rsidR="00CD5C07" w:rsidRDefault="00CD5C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AC7" w:rsidRDefault="00E06AC7">
      <w:pPr>
        <w:spacing w:after="0" w:line="240" w:lineRule="auto"/>
      </w:pPr>
      <w:r>
        <w:separator/>
      </w:r>
    </w:p>
  </w:footnote>
  <w:footnote w:type="continuationSeparator" w:id="0">
    <w:p w:rsidR="00E06AC7" w:rsidRDefault="00E0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C07" w:rsidRDefault="00CD5C07">
    <w:pPr>
      <w:pStyle w:val="Header"/>
    </w:pPr>
    <w:r>
      <w:rPr>
        <w:noProof/>
      </w:rPr>
      <w:drawing>
        <wp:anchor distT="0" distB="0" distL="114300" distR="114300" simplePos="0" relativeHeight="251658240" behindDoc="1" locked="0" layoutInCell="1" allowOverlap="1">
          <wp:simplePos x="0" y="0"/>
          <wp:positionH relativeFrom="column">
            <wp:posOffset>-220980</wp:posOffset>
          </wp:positionH>
          <wp:positionV relativeFrom="page">
            <wp:posOffset>85725</wp:posOffset>
          </wp:positionV>
          <wp:extent cx="7378065" cy="1507490"/>
          <wp:effectExtent l="0" t="0" r="0" b="0"/>
          <wp:wrapNone/>
          <wp:docPr id="1" name="Picture 1" descr="ASERL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ERL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065" cy="1507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17607"/>
    <w:multiLevelType w:val="hybridMultilevel"/>
    <w:tmpl w:val="990ABA4C"/>
    <w:lvl w:ilvl="0" w:tplc="ADCE2A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50076"/>
    <w:multiLevelType w:val="hybridMultilevel"/>
    <w:tmpl w:val="C076F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6A61FA"/>
    <w:multiLevelType w:val="hybridMultilevel"/>
    <w:tmpl w:val="F446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509CA"/>
    <w:multiLevelType w:val="hybridMultilevel"/>
    <w:tmpl w:val="5E008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BA460A"/>
    <w:multiLevelType w:val="hybridMultilevel"/>
    <w:tmpl w:val="A6AA5410"/>
    <w:lvl w:ilvl="0" w:tplc="ADCE2A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AA"/>
    <w:rsid w:val="000232F3"/>
    <w:rsid w:val="00136A4F"/>
    <w:rsid w:val="00187414"/>
    <w:rsid w:val="001A7F24"/>
    <w:rsid w:val="002330A6"/>
    <w:rsid w:val="00253384"/>
    <w:rsid w:val="00253AC9"/>
    <w:rsid w:val="002B4679"/>
    <w:rsid w:val="002D58F5"/>
    <w:rsid w:val="003122BB"/>
    <w:rsid w:val="003224D4"/>
    <w:rsid w:val="00354F01"/>
    <w:rsid w:val="003A4C5E"/>
    <w:rsid w:val="003B055A"/>
    <w:rsid w:val="003D684A"/>
    <w:rsid w:val="003E1503"/>
    <w:rsid w:val="00410579"/>
    <w:rsid w:val="00420F0C"/>
    <w:rsid w:val="004B51AA"/>
    <w:rsid w:val="00516A6F"/>
    <w:rsid w:val="005357FD"/>
    <w:rsid w:val="005A6CFB"/>
    <w:rsid w:val="005F157E"/>
    <w:rsid w:val="0061454D"/>
    <w:rsid w:val="006E5315"/>
    <w:rsid w:val="00737015"/>
    <w:rsid w:val="007B5FDB"/>
    <w:rsid w:val="008312DA"/>
    <w:rsid w:val="00930DE1"/>
    <w:rsid w:val="00974F97"/>
    <w:rsid w:val="009C3A26"/>
    <w:rsid w:val="00AD02BC"/>
    <w:rsid w:val="00AD6253"/>
    <w:rsid w:val="00C0016F"/>
    <w:rsid w:val="00C013D5"/>
    <w:rsid w:val="00C7379E"/>
    <w:rsid w:val="00C87DEF"/>
    <w:rsid w:val="00C94B31"/>
    <w:rsid w:val="00CD5C07"/>
    <w:rsid w:val="00D50643"/>
    <w:rsid w:val="00D7390C"/>
    <w:rsid w:val="00D919AA"/>
    <w:rsid w:val="00D96F7D"/>
    <w:rsid w:val="00DE11E5"/>
    <w:rsid w:val="00E06AC7"/>
    <w:rsid w:val="00E13E25"/>
    <w:rsid w:val="00E423E5"/>
    <w:rsid w:val="00EA2FEE"/>
    <w:rsid w:val="00EB25EB"/>
    <w:rsid w:val="00EB64EB"/>
    <w:rsid w:val="00ED1F02"/>
    <w:rsid w:val="00F23925"/>
    <w:rsid w:val="00F315E7"/>
    <w:rsid w:val="00F3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F7F4C"/>
  <w15:docId w15:val="{F7EC699A-E712-4B06-A5DA-3C495080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1AA"/>
    <w:pPr>
      <w:ind w:left="720"/>
      <w:contextualSpacing/>
    </w:pPr>
  </w:style>
  <w:style w:type="character" w:styleId="Hyperlink">
    <w:name w:val="Hyperlink"/>
    <w:basedOn w:val="DefaultParagraphFont"/>
    <w:uiPriority w:val="99"/>
    <w:unhideWhenUsed/>
    <w:rsid w:val="004B51AA"/>
    <w:rPr>
      <w:color w:val="0563C1" w:themeColor="hyperlink"/>
      <w:u w:val="single"/>
    </w:rPr>
  </w:style>
  <w:style w:type="paragraph" w:styleId="Header">
    <w:name w:val="header"/>
    <w:basedOn w:val="Normal"/>
    <w:link w:val="HeaderChar"/>
    <w:uiPriority w:val="99"/>
    <w:unhideWhenUsed/>
    <w:rsid w:val="00CD5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C07"/>
  </w:style>
  <w:style w:type="paragraph" w:styleId="Footer">
    <w:name w:val="footer"/>
    <w:basedOn w:val="Normal"/>
    <w:link w:val="FooterChar"/>
    <w:unhideWhenUsed/>
    <w:rsid w:val="00CD5C07"/>
    <w:pPr>
      <w:tabs>
        <w:tab w:val="center" w:pos="4680"/>
        <w:tab w:val="right" w:pos="9360"/>
      </w:tabs>
      <w:spacing w:after="0" w:line="240" w:lineRule="auto"/>
    </w:pPr>
  </w:style>
  <w:style w:type="character" w:customStyle="1" w:styleId="FooterChar">
    <w:name w:val="Footer Char"/>
    <w:basedOn w:val="DefaultParagraphFont"/>
    <w:link w:val="Footer"/>
    <w:rsid w:val="00CD5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clc.org/illiad/newillproduct_faq.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Cole-Bennett, Cheryle L.</dc:creator>
  <cp:lastModifiedBy>Burger, John</cp:lastModifiedBy>
  <cp:revision>2</cp:revision>
  <dcterms:created xsi:type="dcterms:W3CDTF">2016-10-04T17:01:00Z</dcterms:created>
  <dcterms:modified xsi:type="dcterms:W3CDTF">2016-10-04T17:01:00Z</dcterms:modified>
</cp:coreProperties>
</file>