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A7A72" w:rsidR="00CA7A72" w:rsidP="19B62613" w:rsidRDefault="00CA7A72" w14:paraId="64539F59" w14:textId="77777777">
      <w:pPr>
        <w:pStyle w:val="Heading1"/>
        <w:spacing w:before="0" w:after="0"/>
        <w:rPr>
          <w:rFonts w:ascii="Arial" w:hAnsi="Arial" w:eastAsia="Arial" w:cs="Arial"/>
          <w:color w:val="FF0000"/>
          <w:sz w:val="24"/>
          <w:szCs w:val="24"/>
        </w:rPr>
      </w:pPr>
      <w:r w:rsidRPr="19B62613" w:rsidR="00CA7A72">
        <w:rPr>
          <w:rFonts w:ascii="Arial" w:hAnsi="Arial" w:cs="Arial"/>
          <w:color w:val="FF0000"/>
          <w:sz w:val="24"/>
          <w:szCs w:val="24"/>
        </w:rPr>
        <w:t>DRAFT – FOR DISCUSSIO</w:t>
      </w:r>
      <w:r w:rsidRPr="19B62613" w:rsidR="00CA7A72">
        <w:rPr>
          <w:rFonts w:ascii="Arial" w:hAnsi="Arial" w:eastAsia="Arial" w:cs="Arial"/>
          <w:color w:val="FF0000"/>
          <w:sz w:val="24"/>
          <w:szCs w:val="24"/>
        </w:rPr>
        <w:t>N ONLY</w:t>
      </w:r>
    </w:p>
    <w:p w:rsidR="19B62613" w:rsidP="19B62613" w:rsidRDefault="19B62613" w14:paraId="767F2130" w14:textId="53693ED6">
      <w:pPr>
        <w:pStyle w:val="Normal"/>
        <w:rPr>
          <w:rFonts w:ascii="Arial" w:hAnsi="Arial" w:eastAsia="Arial" w:cs="Arial"/>
          <w:sz w:val="20"/>
          <w:szCs w:val="20"/>
        </w:rPr>
      </w:pPr>
      <w:r w:rsidRPr="19B62613" w:rsidR="19B62613">
        <w:rPr>
          <w:rFonts w:ascii="Arial" w:hAnsi="Arial" w:eastAsia="Arial" w:cs="Arial"/>
          <w:sz w:val="20"/>
          <w:szCs w:val="20"/>
        </w:rPr>
        <w:t>REVISED JUNE 2022</w:t>
      </w:r>
    </w:p>
    <w:p w:rsidR="00DC6EF1" w:rsidRDefault="00DC6EF1" w14:paraId="2E6C513D" w14:textId="77150B4C">
      <w:pPr>
        <w:pStyle w:val="Heading1"/>
        <w:spacing w:before="0" w:after="0"/>
        <w:rPr>
          <w:rFonts w:ascii="Arial" w:hAnsi="Arial" w:cs="Arial"/>
          <w:sz w:val="20"/>
          <w:szCs w:val="20"/>
        </w:rPr>
      </w:pPr>
      <w:r w:rsidRPr="19B62613" w:rsidR="00DC6EF1">
        <w:rPr>
          <w:rFonts w:ascii="Arial" w:hAnsi="Arial" w:eastAsia="Arial" w:cs="Arial"/>
          <w:b w:val="0"/>
          <w:bCs w:val="0"/>
          <w:sz w:val="30"/>
          <w:szCs w:val="30"/>
        </w:rPr>
        <w:t xml:space="preserve">Position Announcement </w:t>
      </w:r>
      <w:r>
        <w:br/>
      </w:r>
      <w:r w:rsidRPr="19B62613" w:rsidR="00DC6EF1">
        <w:rPr>
          <w:rFonts w:ascii="Arial" w:hAnsi="Arial" w:eastAsia="Arial" w:cs="Arial"/>
          <w:b w:val="0"/>
          <w:bCs w:val="0"/>
          <w:sz w:val="30"/>
          <w:szCs w:val="30"/>
        </w:rPr>
        <w:t>ASERL Visiting Progr</w:t>
      </w:r>
      <w:r w:rsidRPr="19B62613" w:rsidR="00DC6EF1">
        <w:rPr>
          <w:rFonts w:ascii="Arial" w:hAnsi="Arial" w:cs="Arial"/>
          <w:b w:val="0"/>
          <w:bCs w:val="0"/>
          <w:sz w:val="30"/>
          <w:szCs w:val="30"/>
        </w:rPr>
        <w:t>am Officer</w:t>
      </w:r>
      <w:proofErr w:type="gramStart"/>
      <w:r w:rsidRPr="19B62613" w:rsidR="006F1A82">
        <w:rPr>
          <w:rFonts w:ascii="Arial" w:hAnsi="Arial" w:cs="Arial"/>
          <w:b w:val="0"/>
          <w:bCs w:val="0"/>
          <w:sz w:val="30"/>
          <w:szCs w:val="30"/>
        </w:rPr>
        <w:t>:  Resource</w:t>
      </w:r>
      <w:proofErr w:type="gramEnd"/>
      <w:r w:rsidRPr="19B62613" w:rsidR="006F1A82">
        <w:rPr>
          <w:rFonts w:ascii="Arial" w:hAnsi="Arial" w:cs="Arial"/>
          <w:b w:val="0"/>
          <w:bCs w:val="0"/>
          <w:sz w:val="30"/>
          <w:szCs w:val="30"/>
        </w:rPr>
        <w:t xml:space="preserve"> Sharing / Controlled Digital Lending</w:t>
      </w:r>
      <w:r>
        <w:br/>
      </w:r>
      <w:r w:rsidRPr="19B62613" w:rsidR="006F1A82">
        <w:rPr>
          <w:rFonts w:ascii="Arial" w:hAnsi="Arial" w:cs="Arial"/>
          <w:color w:val="FF0000"/>
          <w:sz w:val="20"/>
          <w:szCs w:val="20"/>
        </w:rPr>
        <w:t>(date)</w:t>
      </w:r>
    </w:p>
    <w:p w:rsidR="00DC6EF1" w:rsidRDefault="00DC6EF1" w14:paraId="0C755785" w14:textId="77777777">
      <w:pPr>
        <w:rPr>
          <w:rFonts w:ascii="Arial" w:hAnsi="Arial" w:cs="Arial"/>
          <w:sz w:val="20"/>
          <w:szCs w:val="22"/>
        </w:rPr>
      </w:pPr>
    </w:p>
    <w:p w:rsidRPr="00D70027" w:rsidR="00D70027" w:rsidP="006C5385" w:rsidRDefault="00DC6EF1" w14:paraId="0B84DB4B" w14:textId="5144BBCE">
      <w:pPr>
        <w:pStyle w:val="Default"/>
        <w:rPr>
          <w:rFonts w:asciiTheme="minorHAnsi" w:hAnsiTheme="minorHAnsi" w:cstheme="minorHAnsi"/>
        </w:rPr>
      </w:pPr>
      <w:r w:rsidRPr="00D70027">
        <w:rPr>
          <w:rFonts w:asciiTheme="minorHAnsi" w:hAnsiTheme="minorHAnsi" w:cstheme="minorHAnsi"/>
          <w:b/>
          <w:bCs/>
        </w:rPr>
        <w:t>OVERVIEW</w:t>
      </w:r>
      <w:r w:rsidRPr="00D70027">
        <w:rPr>
          <w:rFonts w:asciiTheme="minorHAnsi" w:hAnsiTheme="minorHAnsi" w:cstheme="minorHAnsi"/>
        </w:rPr>
        <w:br/>
      </w:r>
      <w:r w:rsidRPr="00D70027" w:rsidR="00D70027">
        <w:rPr>
          <w:rFonts w:asciiTheme="minorHAnsi" w:hAnsiTheme="minorHAnsi" w:cstheme="minorHAnsi"/>
        </w:rPr>
        <w:t xml:space="preserve">A part of its </w:t>
      </w:r>
      <w:hyperlink w:history="1" r:id="rId11">
        <w:r w:rsidRPr="006C5385" w:rsidR="00D70027">
          <w:rPr>
            <w:rStyle w:val="Hyperlink"/>
            <w:rFonts w:asciiTheme="minorHAnsi" w:hAnsiTheme="minorHAnsi" w:cstheme="minorHAnsi"/>
          </w:rPr>
          <w:t>“ASERL Ahead” strategy</w:t>
        </w:r>
      </w:hyperlink>
      <w:r w:rsidRPr="00D70027" w:rsidR="00D70027">
        <w:rPr>
          <w:rFonts w:asciiTheme="minorHAnsi" w:hAnsiTheme="minorHAnsi" w:cstheme="minorHAnsi"/>
        </w:rPr>
        <w:t>, the Association of Southeastern Research Libraries (ASERL) includes a desire to “</w:t>
      </w:r>
      <w:r w:rsidR="006C5385">
        <w:rPr>
          <w:rFonts w:asciiTheme="minorHAnsi" w:hAnsiTheme="minorHAnsi" w:cstheme="minorHAnsi"/>
        </w:rPr>
        <w:t>e</w:t>
      </w:r>
      <w:r w:rsidRPr="00D70027" w:rsidR="00D70027">
        <w:rPr>
          <w:rFonts w:asciiTheme="minorHAnsi" w:hAnsiTheme="minorHAnsi" w:cstheme="minorHAnsi"/>
        </w:rPr>
        <w:t>nsure rapid and convenient user access to library content via enhanced resource sharing and through opportunities for mem</w:t>
      </w:r>
      <w:r w:rsidRPr="00D70027" w:rsidR="00D70027">
        <w:rPr>
          <w:rFonts w:asciiTheme="minorHAnsi" w:hAnsiTheme="minorHAnsi" w:cstheme="minorHAnsi"/>
        </w:rPr>
        <w:softHyphen/>
        <w:t>ber libraries to share special and unique content in new way</w:t>
      </w:r>
      <w:r w:rsidR="006C5385">
        <w:rPr>
          <w:rFonts w:asciiTheme="minorHAnsi" w:hAnsiTheme="minorHAnsi" w:cstheme="minorHAnsi"/>
        </w:rPr>
        <w:t>s.”  ASERL has undertaken this initiative in several ways:</w:t>
      </w:r>
    </w:p>
    <w:p w:rsidR="006C5385" w:rsidP="006C5385" w:rsidRDefault="006F1A82" w14:paraId="068ED193" w14:textId="77777777">
      <w:pPr>
        <w:pStyle w:val="ListParagraph"/>
        <w:numPr>
          <w:ilvl w:val="0"/>
          <w:numId w:val="5"/>
        </w:numPr>
        <w:rPr>
          <w:rFonts w:asciiTheme="minorHAnsi" w:hAnsiTheme="minorHAnsi" w:cstheme="minorHAnsi"/>
          <w:szCs w:val="24"/>
        </w:rPr>
      </w:pPr>
      <w:r w:rsidRPr="006C5385">
        <w:rPr>
          <w:rFonts w:asciiTheme="minorHAnsi" w:hAnsiTheme="minorHAnsi" w:cstheme="minorHAnsi"/>
          <w:szCs w:val="24"/>
        </w:rPr>
        <w:t xml:space="preserve">Since 2019, </w:t>
      </w:r>
      <w:r w:rsidRPr="006C5385" w:rsidR="00D70027">
        <w:rPr>
          <w:rFonts w:asciiTheme="minorHAnsi" w:hAnsiTheme="minorHAnsi" w:cstheme="minorHAnsi"/>
          <w:szCs w:val="24"/>
        </w:rPr>
        <w:t xml:space="preserve">ASERL </w:t>
      </w:r>
      <w:r w:rsidRPr="006C5385">
        <w:rPr>
          <w:rFonts w:asciiTheme="minorHAnsi" w:hAnsiTheme="minorHAnsi" w:cstheme="minorHAnsi"/>
          <w:szCs w:val="24"/>
        </w:rPr>
        <w:t xml:space="preserve">has hosted periodic conversations with people working in our member libraries about the potential for implementing Controlled Digital Lending (CDL) as a new means of increasing access to library materials. Due to the fear, uncertainty, and doubt emanating from the </w:t>
      </w:r>
      <w:hyperlink w:history="1" r:id="rId12">
        <w:r w:rsidRPr="006C5385">
          <w:rPr>
            <w:rStyle w:val="Hyperlink"/>
            <w:rFonts w:asciiTheme="minorHAnsi" w:hAnsiTheme="minorHAnsi" w:cstheme="minorHAnsi"/>
            <w:szCs w:val="24"/>
          </w:rPr>
          <w:t>lawsuit filed against the Internet Archive</w:t>
        </w:r>
      </w:hyperlink>
      <w:r w:rsidRPr="006C5385">
        <w:rPr>
          <w:rFonts w:asciiTheme="minorHAnsi" w:hAnsiTheme="minorHAnsi" w:cstheme="minorHAnsi"/>
          <w:szCs w:val="24"/>
        </w:rPr>
        <w:t xml:space="preserve"> in 2020, these conversations were initially very circumspect and off the record – called “CDL on the DL” at the time – to allow ASERL members to share information anonymously about local CDL initiatives without attracting unwanted public attention.</w:t>
      </w:r>
    </w:p>
    <w:p w:rsidR="006C5385" w:rsidP="19B62613" w:rsidRDefault="006F1A82" w14:paraId="77EA758E" w14:textId="182E99D7">
      <w:pPr>
        <w:pStyle w:val="ListParagraph"/>
        <w:numPr>
          <w:ilvl w:val="0"/>
          <w:numId w:val="5"/>
        </w:numPr>
        <w:rPr>
          <w:rFonts w:ascii="Calibri" w:hAnsi="Calibri" w:cs="Calibri" w:asciiTheme="minorAscii" w:hAnsiTheme="minorAscii" w:cstheme="minorAscii"/>
        </w:rPr>
      </w:pPr>
      <w:r w:rsidRPr="19B62613" w:rsidR="006F1A82">
        <w:rPr>
          <w:rFonts w:ascii="Calibri" w:hAnsi="Calibri" w:cs="Calibri" w:asciiTheme="minorAscii" w:hAnsiTheme="minorAscii" w:cstheme="minorAscii"/>
        </w:rPr>
        <w:t>In December 2020, a small working group was created to draft a simple resource guide to assist library leaders consider their options for CDL activities.  Published in February 2021, “</w:t>
      </w:r>
      <w:hyperlink r:id="Rac050e9c94cb4a9b">
        <w:r w:rsidRPr="19B62613" w:rsidR="006F1A82">
          <w:rPr>
            <w:rStyle w:val="Hyperlink"/>
            <w:rFonts w:ascii="Calibri" w:hAnsi="Calibri" w:cs="Calibri" w:asciiTheme="minorAscii" w:hAnsiTheme="minorAscii" w:cstheme="minorAscii"/>
          </w:rPr>
          <w:t>Future Thinking</w:t>
        </w:r>
      </w:hyperlink>
      <w:r w:rsidRPr="19B62613" w:rsidR="006F1A82">
        <w:rPr>
          <w:rFonts w:ascii="Calibri" w:hAnsi="Calibri" w:cs="Calibri" w:asciiTheme="minorAscii" w:hAnsiTheme="minorAscii" w:cstheme="minorAscii"/>
        </w:rPr>
        <w:t xml:space="preserve">” </w:t>
      </w:r>
      <w:bookmarkStart w:name="_Int_CiWkHfHN" w:id="1027668817"/>
      <w:r w:rsidRPr="19B62613" w:rsidR="006F1A82">
        <w:rPr>
          <w:rFonts w:ascii="Calibri" w:hAnsi="Calibri" w:cs="Calibri" w:asciiTheme="minorAscii" w:hAnsiTheme="minorAscii" w:cstheme="minorAscii"/>
        </w:rPr>
        <w:t>seeks</w:t>
      </w:r>
      <w:bookmarkEnd w:id="1027668817"/>
      <w:r w:rsidRPr="19B62613" w:rsidR="006F1A82">
        <w:rPr>
          <w:rFonts w:ascii="Calibri" w:hAnsi="Calibri" w:cs="Calibri" w:asciiTheme="minorAscii" w:hAnsiTheme="minorAscii" w:cstheme="minorAscii"/>
        </w:rPr>
        <w:t xml:space="preserve"> to provide a balanced, real-world view of the potential risks and benefits of these programs.  It serves as a bridge between the </w:t>
      </w:r>
      <w:hyperlink r:id="R323e300544f244cc">
        <w:r w:rsidRPr="19B62613" w:rsidR="006F1A82">
          <w:rPr>
            <w:rStyle w:val="Hyperlink"/>
            <w:rFonts w:ascii="Calibri" w:hAnsi="Calibri" w:cs="Calibri" w:asciiTheme="minorAscii" w:hAnsiTheme="minorAscii" w:cstheme="minorAscii"/>
          </w:rPr>
          <w:t>detailed legal rationale</w:t>
        </w:r>
      </w:hyperlink>
      <w:r w:rsidRPr="19B62613" w:rsidR="006F1A82">
        <w:rPr>
          <w:rFonts w:ascii="Calibri" w:hAnsi="Calibri" w:cs="Calibri" w:asciiTheme="minorAscii" w:hAnsiTheme="minorAscii" w:cstheme="minorAscii"/>
        </w:rPr>
        <w:t xml:space="preserve"> supporting Controlled Digital</w:t>
      </w:r>
      <w:r w:rsidRPr="19B62613" w:rsidR="00FA4ED4">
        <w:rPr>
          <w:rFonts w:ascii="Calibri" w:hAnsi="Calibri" w:cs="Calibri" w:asciiTheme="minorAscii" w:hAnsiTheme="minorAscii" w:cstheme="minorAscii"/>
        </w:rPr>
        <w:t xml:space="preserve"> Lending</w:t>
      </w:r>
      <w:r w:rsidRPr="19B62613" w:rsidR="006F1A82">
        <w:rPr>
          <w:rFonts w:ascii="Calibri" w:hAnsi="Calibri" w:cs="Calibri" w:asciiTheme="minorAscii" w:hAnsiTheme="minorAscii" w:cstheme="minorAscii"/>
        </w:rPr>
        <w:t xml:space="preserve"> </w:t>
      </w:r>
      <w:r w:rsidRPr="19B62613" w:rsidR="00D70027">
        <w:rPr>
          <w:rFonts w:ascii="Calibri" w:hAnsi="Calibri" w:cs="Calibri" w:asciiTheme="minorAscii" w:hAnsiTheme="minorAscii" w:cstheme="minorAscii"/>
        </w:rPr>
        <w:t>and the real-world discussions focusing on workflows and technologies available to implement a CDL program.</w:t>
      </w:r>
    </w:p>
    <w:p w:rsidR="006C5385" w:rsidP="19B62613" w:rsidRDefault="006C5385" w14:paraId="7869C27B" w14:textId="6912DF44">
      <w:pPr>
        <w:pStyle w:val="ListParagraph"/>
        <w:numPr>
          <w:ilvl w:val="0"/>
          <w:numId w:val="5"/>
        </w:numPr>
        <w:rPr>
          <w:rFonts w:ascii="Calibri" w:hAnsi="Calibri" w:cs="Calibri" w:asciiTheme="minorAscii" w:hAnsiTheme="minorAscii" w:cstheme="minorAscii"/>
        </w:rPr>
      </w:pPr>
      <w:r w:rsidRPr="19B62613" w:rsidR="006C5385">
        <w:rPr>
          <w:rFonts w:ascii="Calibri" w:hAnsi="Calibri" w:cs="Calibri" w:asciiTheme="minorAscii" w:hAnsiTheme="minorAscii" w:cstheme="minorAscii"/>
        </w:rPr>
        <w:t>In July 202</w:t>
      </w:r>
      <w:r w:rsidRPr="19B62613" w:rsidR="00B275E5">
        <w:rPr>
          <w:rFonts w:ascii="Calibri" w:hAnsi="Calibri" w:cs="Calibri" w:asciiTheme="minorAscii" w:hAnsiTheme="minorAscii" w:cstheme="minorAscii"/>
        </w:rPr>
        <w:t>1</w:t>
      </w:r>
      <w:r w:rsidRPr="19B62613" w:rsidR="006C5385">
        <w:rPr>
          <w:rFonts w:ascii="Calibri" w:hAnsi="Calibri" w:cs="Calibri" w:asciiTheme="minorAscii" w:hAnsiTheme="minorAscii" w:cstheme="minorAscii"/>
        </w:rPr>
        <w:t xml:space="preserve">, ASERL became one of the first </w:t>
      </w:r>
      <w:r w:rsidRPr="19B62613" w:rsidR="006C5385">
        <w:rPr>
          <w:rFonts w:ascii="Calibri" w:hAnsi="Calibri" w:cs="Calibri" w:asciiTheme="minorAscii" w:hAnsiTheme="minorAscii" w:cstheme="minorAscii"/>
        </w:rPr>
        <w:t>organizations</w:t>
      </w:r>
      <w:r w:rsidRPr="19B62613" w:rsidR="006C5385">
        <w:rPr>
          <w:rFonts w:ascii="Calibri" w:hAnsi="Calibri" w:cs="Calibri" w:asciiTheme="minorAscii" w:hAnsiTheme="minorAscii" w:cstheme="minorAscii"/>
        </w:rPr>
        <w:t xml:space="preserve"> to publicly support the “</w:t>
      </w:r>
      <w:hyperlink r:id="R8b2ef7f00ab741ab">
        <w:r w:rsidRPr="19B62613" w:rsidR="006C5385">
          <w:rPr>
            <w:rStyle w:val="Hyperlink"/>
            <w:rFonts w:ascii="Calibri" w:hAnsi="Calibri" w:cs="Calibri" w:asciiTheme="minorAscii" w:hAnsiTheme="minorAscii" w:cstheme="minorAscii"/>
          </w:rPr>
          <w:t>Position Statement on Controlled Digital Lending</w:t>
        </w:r>
      </w:hyperlink>
      <w:r w:rsidRPr="19B62613" w:rsidR="006C5385">
        <w:rPr>
          <w:rFonts w:ascii="Calibri" w:hAnsi="Calibri" w:cs="Calibri" w:asciiTheme="minorAscii" w:hAnsiTheme="minorAscii" w:cstheme="minorAscii"/>
        </w:rPr>
        <w:t>.”</w:t>
      </w:r>
    </w:p>
    <w:p w:rsidRPr="006C5385" w:rsidR="00D70027" w:rsidP="19B62613" w:rsidRDefault="00D70027" w14:paraId="3CFDCDE5" w14:textId="3DE74A7E">
      <w:pPr>
        <w:pStyle w:val="ListParagraph"/>
        <w:numPr>
          <w:ilvl w:val="0"/>
          <w:numId w:val="5"/>
        </w:numPr>
        <w:rPr>
          <w:rFonts w:ascii="Calibri" w:hAnsi="Calibri" w:cs="Calibri" w:asciiTheme="minorAscii" w:hAnsiTheme="minorAscii" w:cstheme="minorAscii"/>
        </w:rPr>
      </w:pPr>
      <w:r w:rsidRPr="19B62613" w:rsidR="00D70027">
        <w:rPr>
          <w:rFonts w:ascii="Calibri" w:hAnsi="Calibri" w:cs="Calibri" w:asciiTheme="minorAscii" w:hAnsiTheme="minorAscii" w:cstheme="minorAscii"/>
        </w:rPr>
        <w:t xml:space="preserve">Following the publication of the Future Thinking resource guide, ASERL gathered additional input from its member libraries regarding the resource-sharing technologies they are using and have under consideration, their interests </w:t>
      </w:r>
      <w:r w:rsidRPr="19B62613" w:rsidR="006C5385">
        <w:rPr>
          <w:rFonts w:ascii="Calibri" w:hAnsi="Calibri" w:cs="Calibri" w:asciiTheme="minorAscii" w:hAnsiTheme="minorAscii" w:cstheme="minorAscii"/>
        </w:rPr>
        <w:t xml:space="preserve">in resource sharing broadly, and new </w:t>
      </w:r>
      <w:r w:rsidRPr="19B62613" w:rsidR="00EF1E1B">
        <w:rPr>
          <w:rFonts w:ascii="Calibri" w:hAnsi="Calibri" w:cs="Calibri" w:asciiTheme="minorAscii" w:hAnsiTheme="minorAscii" w:cstheme="minorAscii"/>
        </w:rPr>
        <w:t xml:space="preserve">CDL-related </w:t>
      </w:r>
      <w:r w:rsidRPr="19B62613" w:rsidR="006C5385">
        <w:rPr>
          <w:rFonts w:ascii="Calibri" w:hAnsi="Calibri" w:cs="Calibri" w:asciiTheme="minorAscii" w:hAnsiTheme="minorAscii" w:cstheme="minorAscii"/>
        </w:rPr>
        <w:t>activities being developed within research libraries in the US.  When considering options for possible new resource sharing activities, the overwhelming interest within our membership is for a pilot project for Controlled Digital Lending that would enable interlibrary loan (“CDL for ILL”).</w:t>
      </w:r>
    </w:p>
    <w:p w:rsidRPr="00D70027" w:rsidR="006F1A82" w:rsidRDefault="006F1A82" w14:paraId="0294B2BE" w14:textId="77777777">
      <w:pPr>
        <w:rPr>
          <w:rFonts w:asciiTheme="minorHAnsi" w:hAnsiTheme="minorHAnsi" w:cstheme="minorHAnsi"/>
          <w:szCs w:val="24"/>
        </w:rPr>
      </w:pPr>
    </w:p>
    <w:p w:rsidRPr="00EF1E1B" w:rsidR="00EF1E1B" w:rsidRDefault="00EF1E1B" w14:paraId="3610A461" w14:textId="77777777">
      <w:pPr>
        <w:rPr>
          <w:rFonts w:asciiTheme="minorHAnsi" w:hAnsiTheme="minorHAnsi" w:cstheme="minorHAnsi"/>
          <w:b/>
          <w:bCs/>
          <w:szCs w:val="24"/>
        </w:rPr>
      </w:pPr>
      <w:r w:rsidRPr="00EF1E1B">
        <w:rPr>
          <w:rFonts w:asciiTheme="minorHAnsi" w:hAnsiTheme="minorHAnsi" w:cstheme="minorHAnsi"/>
          <w:b/>
          <w:bCs/>
          <w:szCs w:val="24"/>
        </w:rPr>
        <w:t>THE OPPORTUNITY</w:t>
      </w:r>
    </w:p>
    <w:p w:rsidRPr="00881630" w:rsidR="00EF1E1B" w:rsidP="19B62613" w:rsidRDefault="00585968" w14:paraId="2E804F0F" w14:textId="4EE169FA">
      <w:pPr>
        <w:rPr>
          <w:rFonts w:ascii="Calibri" w:hAnsi="Calibri" w:cs="Calibri" w:asciiTheme="minorAscii" w:hAnsiTheme="minorAscii" w:cstheme="minorAscii"/>
        </w:rPr>
      </w:pPr>
      <w:r w:rsidRPr="19B62613" w:rsidR="00585968">
        <w:rPr>
          <w:rFonts w:ascii="Calibri" w:hAnsi="Calibri" w:cs="Calibri" w:asciiTheme="minorAscii" w:hAnsiTheme="minorAscii" w:cstheme="minorAscii"/>
        </w:rPr>
        <w:t xml:space="preserve">ASERL now </w:t>
      </w:r>
      <w:r w:rsidRPr="19B62613" w:rsidR="00DC6EF1">
        <w:rPr>
          <w:rFonts w:ascii="Calibri" w:hAnsi="Calibri" w:cs="Calibri" w:asciiTheme="minorAscii" w:hAnsiTheme="minorAscii" w:cstheme="minorAscii"/>
        </w:rPr>
        <w:t xml:space="preserve">seeks applicants </w:t>
      </w:r>
      <w:r w:rsidRPr="19B62613" w:rsidR="001C21A8">
        <w:rPr>
          <w:rFonts w:ascii="Calibri" w:hAnsi="Calibri" w:cs="Calibri" w:asciiTheme="minorAscii" w:hAnsiTheme="minorAscii" w:cstheme="minorAscii"/>
        </w:rPr>
        <w:t xml:space="preserve">from member institutions </w:t>
      </w:r>
      <w:r w:rsidRPr="19B62613" w:rsidR="00DC6EF1">
        <w:rPr>
          <w:rFonts w:ascii="Calibri" w:hAnsi="Calibri" w:cs="Calibri" w:asciiTheme="minorAscii" w:hAnsiTheme="minorAscii" w:cstheme="minorAscii"/>
        </w:rPr>
        <w:t xml:space="preserve">to serve as a Visiting Program Officer (VPO) to research potential options and design an </w:t>
      </w:r>
      <w:r w:rsidRPr="19B62613" w:rsidR="00EF1E1B">
        <w:rPr>
          <w:rFonts w:ascii="Calibri" w:hAnsi="Calibri" w:cs="Calibri" w:asciiTheme="minorAscii" w:hAnsiTheme="minorAscii" w:cstheme="minorAscii"/>
        </w:rPr>
        <w:t xml:space="preserve">implementation </w:t>
      </w:r>
      <w:r w:rsidRPr="19B62613" w:rsidR="00E33C6C">
        <w:rPr>
          <w:rFonts w:ascii="Calibri" w:hAnsi="Calibri" w:cs="Calibri" w:asciiTheme="minorAscii" w:hAnsiTheme="minorAscii" w:cstheme="minorAscii"/>
        </w:rPr>
        <w:t xml:space="preserve">plan for </w:t>
      </w:r>
      <w:r w:rsidRPr="19B62613" w:rsidR="00EF1E1B">
        <w:rPr>
          <w:rFonts w:ascii="Calibri" w:hAnsi="Calibri" w:cs="Calibri" w:asciiTheme="minorAscii" w:hAnsiTheme="minorAscii" w:cstheme="minorAscii"/>
        </w:rPr>
        <w:t xml:space="preserve">a new pilot project that will enable participating ASERL libraires to </w:t>
      </w:r>
      <w:r w:rsidRPr="19B62613" w:rsidR="00881630">
        <w:rPr>
          <w:rFonts w:ascii="Calibri" w:hAnsi="Calibri" w:cs="Calibri" w:asciiTheme="minorAscii" w:hAnsiTheme="minorAscii" w:cstheme="minorAscii"/>
        </w:rPr>
        <w:t xml:space="preserve">experiment with the </w:t>
      </w:r>
      <w:r w:rsidRPr="19B62613" w:rsidR="00EF1E1B">
        <w:rPr>
          <w:rFonts w:ascii="Calibri" w:hAnsi="Calibri" w:cs="Calibri" w:asciiTheme="minorAscii" w:hAnsiTheme="minorAscii" w:cstheme="minorAscii"/>
        </w:rPr>
        <w:t xml:space="preserve">use </w:t>
      </w:r>
      <w:r w:rsidRPr="19B62613" w:rsidR="00881630">
        <w:rPr>
          <w:rFonts w:ascii="Calibri" w:hAnsi="Calibri" w:cs="Calibri" w:asciiTheme="minorAscii" w:hAnsiTheme="minorAscii" w:cstheme="minorAscii"/>
        </w:rPr>
        <w:t xml:space="preserve">of </w:t>
      </w:r>
      <w:r w:rsidRPr="19B62613" w:rsidR="00EF1E1B">
        <w:rPr>
          <w:rFonts w:ascii="Calibri" w:hAnsi="Calibri" w:cs="Calibri" w:asciiTheme="minorAscii" w:hAnsiTheme="minorAscii" w:cstheme="minorAscii"/>
        </w:rPr>
        <w:t>CDL for ILL</w:t>
      </w:r>
      <w:r w:rsidRPr="19B62613" w:rsidR="00EF1E1B">
        <w:rPr>
          <w:rFonts w:ascii="Calibri" w:hAnsi="Calibri" w:cs="Calibri" w:asciiTheme="minorAscii" w:hAnsiTheme="minorAscii" w:cstheme="minorAscii"/>
        </w:rPr>
        <w:t>.</w:t>
      </w:r>
    </w:p>
    <w:p w:rsidRPr="00881630" w:rsidR="00FD5E61" w:rsidRDefault="00FD5E61" w14:paraId="2381044E" w14:textId="1743710A">
      <w:pPr>
        <w:rPr>
          <w:rFonts w:asciiTheme="minorHAnsi" w:hAnsiTheme="minorHAnsi" w:cstheme="minorHAnsi"/>
          <w:szCs w:val="24"/>
        </w:rPr>
      </w:pPr>
    </w:p>
    <w:p w:rsidRPr="00881630" w:rsidR="00881630" w:rsidP="19B62613" w:rsidRDefault="00881630" w14:paraId="11544D4D" w14:textId="57C946B2">
      <w:pPr>
        <w:rPr>
          <w:rFonts w:ascii="Calibri" w:hAnsi="Calibri" w:cs="Calibri" w:asciiTheme="minorAscii" w:hAnsiTheme="minorAscii" w:cstheme="minorAscii"/>
        </w:rPr>
      </w:pPr>
      <w:r w:rsidRPr="19B62613" w:rsidR="00881630">
        <w:rPr>
          <w:rFonts w:ascii="Calibri" w:hAnsi="Calibri" w:cs="Calibri" w:asciiTheme="minorAscii" w:hAnsiTheme="minorAscii" w:cstheme="minorAscii"/>
        </w:rPr>
        <w:t>Byproducts of this work include:</w:t>
      </w:r>
    </w:p>
    <w:p w:rsidRPr="00881630" w:rsidR="00881630" w:rsidP="19B62613" w:rsidRDefault="00881630" w14:paraId="6E1D5C99" w14:textId="6CFD6D39">
      <w:pPr>
        <w:pStyle w:val="ListParagraph"/>
        <w:numPr>
          <w:ilvl w:val="0"/>
          <w:numId w:val="6"/>
        </w:numPr>
        <w:rPr>
          <w:rFonts w:ascii="Calibri" w:hAnsi="Calibri" w:eastAsia="Calibri" w:cs="Calibri" w:asciiTheme="minorAscii" w:hAnsiTheme="minorAscii" w:eastAsiaTheme="minorAscii" w:cstheme="minorAscii"/>
          <w:sz w:val="24"/>
          <w:szCs w:val="24"/>
        </w:rPr>
      </w:pPr>
      <w:r w:rsidRPr="19B62613" w:rsidR="00881630">
        <w:rPr>
          <w:rFonts w:ascii="Calibri" w:hAnsi="Calibri" w:cs="Calibri" w:asciiTheme="minorAscii" w:hAnsiTheme="minorAscii" w:cstheme="minorAscii"/>
        </w:rPr>
        <w:t xml:space="preserve">Mapping potential workflows that would need to be designed/implemented within participating libraries to ensure CDL for ILL is implemented effectively and within its legal </w:t>
      </w:r>
      <w:r w:rsidRPr="19B62613" w:rsidR="00881630">
        <w:rPr>
          <w:rFonts w:ascii="Calibri" w:hAnsi="Calibri" w:cs="Calibri" w:asciiTheme="minorAscii" w:hAnsiTheme="minorAscii" w:cstheme="minorAscii"/>
        </w:rPr>
        <w:t>framework</w:t>
      </w:r>
    </w:p>
    <w:p w:rsidRPr="00881630" w:rsidR="00881630" w:rsidP="19B62613" w:rsidRDefault="00881630" w14:paraId="677D355D" w14:textId="2FABA100">
      <w:pPr>
        <w:pStyle w:val="ListParagraph"/>
        <w:numPr>
          <w:ilvl w:val="0"/>
          <w:numId w:val="6"/>
        </w:numPr>
        <w:rPr>
          <w:sz w:val="24"/>
          <w:szCs w:val="24"/>
        </w:rPr>
      </w:pPr>
      <w:r w:rsidRPr="19B62613" w:rsidR="00881630">
        <w:rPr>
          <w:rFonts w:ascii="Calibri" w:hAnsi="Calibri" w:cs="Calibri" w:asciiTheme="minorAscii" w:hAnsiTheme="minorAscii" w:cstheme="minorAscii"/>
        </w:rPr>
        <w:t>Creating an environmental scan of the technology options available / in development that could support CDL for ILL in a consortial context, and a</w:t>
      </w:r>
      <w:r w:rsidRPr="19B62613" w:rsidR="00881630">
        <w:rPr>
          <w:rFonts w:ascii="Calibri" w:hAnsi="Calibri" w:cs="Calibri" w:asciiTheme="minorAscii" w:hAnsiTheme="minorAscii" w:cstheme="minorAscii"/>
        </w:rPr>
        <w:t>dvocating for interoperability among technology providers and other partners</w:t>
      </w:r>
    </w:p>
    <w:p w:rsidRPr="00881630" w:rsidR="00881630" w:rsidP="19B62613" w:rsidRDefault="00881630" w14:paraId="642CAFE9" w14:textId="18C10E5A">
      <w:pPr>
        <w:pStyle w:val="ListParagraph"/>
        <w:numPr>
          <w:ilvl w:val="0"/>
          <w:numId w:val="6"/>
        </w:numPr>
        <w:rPr/>
      </w:pPr>
      <w:r w:rsidRPr="19B62613" w:rsidR="00881630">
        <w:rPr>
          <w:rFonts w:ascii="Calibri" w:hAnsi="Calibri" w:cs="Calibri" w:asciiTheme="minorAscii" w:hAnsiTheme="minorAscii" w:cstheme="minorAscii"/>
        </w:rPr>
        <w:t>Building an increased understanding of and comfort with CDL across ASERL libraries and across numerous work roles within libraries</w:t>
      </w:r>
    </w:p>
    <w:p w:rsidRPr="00D70027" w:rsidR="00881630" w:rsidRDefault="00881630" w14:paraId="34628F44" w14:textId="77777777">
      <w:pPr>
        <w:rPr>
          <w:rFonts w:asciiTheme="minorHAnsi" w:hAnsiTheme="minorHAnsi" w:cstheme="minorHAnsi"/>
          <w:szCs w:val="24"/>
        </w:rPr>
      </w:pPr>
    </w:p>
    <w:p w:rsidRPr="00D70027" w:rsidR="00DC6EF1" w:rsidP="19B62613" w:rsidRDefault="001C21A8" w14:paraId="278EDDE2" w14:textId="0E455245">
      <w:pPr>
        <w:rPr>
          <w:rFonts w:ascii="Calibri" w:hAnsi="Calibri" w:cs="Calibri" w:asciiTheme="minorAscii" w:hAnsiTheme="minorAscii" w:cstheme="minorAscii"/>
        </w:rPr>
      </w:pPr>
      <w:r w:rsidRPr="19B62613" w:rsidR="001C21A8">
        <w:rPr>
          <w:rFonts w:ascii="Calibri" w:hAnsi="Calibri" w:cs="Calibri" w:asciiTheme="minorAscii" w:hAnsiTheme="minorAscii" w:cstheme="minorAscii"/>
        </w:rPr>
        <w:t xml:space="preserve">The </w:t>
      </w:r>
      <w:r w:rsidRPr="19B62613" w:rsidR="000D5AC8">
        <w:rPr>
          <w:rFonts w:ascii="Calibri" w:hAnsi="Calibri" w:cs="Calibri" w:asciiTheme="minorAscii" w:hAnsiTheme="minorAscii" w:cstheme="minorAscii"/>
        </w:rPr>
        <w:t xml:space="preserve">successful VPO </w:t>
      </w:r>
      <w:r w:rsidRPr="19B62613" w:rsidR="00814889">
        <w:rPr>
          <w:rFonts w:ascii="Calibri" w:hAnsi="Calibri" w:cs="Calibri" w:asciiTheme="minorAscii" w:hAnsiTheme="minorAscii" w:cstheme="minorAscii"/>
        </w:rPr>
        <w:t>candidate will</w:t>
      </w:r>
      <w:r w:rsidRPr="19B62613" w:rsidR="00DC6EF1">
        <w:rPr>
          <w:rFonts w:ascii="Calibri" w:hAnsi="Calibri" w:cs="Calibri" w:asciiTheme="minorAscii" w:hAnsiTheme="minorAscii" w:cstheme="minorAscii"/>
        </w:rPr>
        <w:t xml:space="preserve"> serve as the project manager, with primary responsibility f</w:t>
      </w:r>
      <w:r w:rsidRPr="19B62613" w:rsidR="001C21A8">
        <w:rPr>
          <w:rFonts w:ascii="Calibri" w:hAnsi="Calibri" w:cs="Calibri" w:asciiTheme="minorAscii" w:hAnsiTheme="minorAscii" w:cstheme="minorAscii"/>
        </w:rPr>
        <w:t>or identifying and implementing th</w:t>
      </w:r>
      <w:r w:rsidRPr="19B62613" w:rsidR="00BE24B2">
        <w:rPr>
          <w:rFonts w:ascii="Calibri" w:hAnsi="Calibri" w:cs="Calibri" w:asciiTheme="minorAscii" w:hAnsiTheme="minorAscii" w:cstheme="minorAscii"/>
        </w:rPr>
        <w:t>e</w:t>
      </w:r>
      <w:r w:rsidRPr="19B62613" w:rsidR="000D5AC8">
        <w:rPr>
          <w:rFonts w:ascii="Calibri" w:hAnsi="Calibri" w:cs="Calibri" w:asciiTheme="minorAscii" w:hAnsiTheme="minorAscii" w:cstheme="minorAscii"/>
        </w:rPr>
        <w:t xml:space="preserve"> above</w:t>
      </w:r>
      <w:r w:rsidRPr="19B62613" w:rsidR="001C21A8">
        <w:rPr>
          <w:rFonts w:ascii="Calibri" w:hAnsi="Calibri" w:cs="Calibri" w:asciiTheme="minorAscii" w:hAnsiTheme="minorAscii" w:cstheme="minorAscii"/>
        </w:rPr>
        <w:t xml:space="preserve"> goal</w:t>
      </w:r>
      <w:r w:rsidRPr="19B62613" w:rsidR="00BE24B2">
        <w:rPr>
          <w:rFonts w:ascii="Calibri" w:hAnsi="Calibri" w:cs="Calibri" w:asciiTheme="minorAscii" w:hAnsiTheme="minorAscii" w:cstheme="minorAscii"/>
        </w:rPr>
        <w:t>s</w:t>
      </w:r>
      <w:r w:rsidRPr="19B62613" w:rsidR="00DC6EF1">
        <w:rPr>
          <w:rFonts w:ascii="Calibri" w:hAnsi="Calibri" w:cs="Calibri" w:asciiTheme="minorAscii" w:hAnsiTheme="minorAscii" w:cstheme="minorAscii"/>
        </w:rPr>
        <w:t xml:space="preserve">.  </w:t>
      </w:r>
      <w:r w:rsidRPr="19B62613" w:rsidR="00881630">
        <w:rPr>
          <w:rFonts w:ascii="Calibri" w:hAnsi="Calibri" w:cs="Calibri" w:asciiTheme="minorAscii" w:hAnsiTheme="minorAscii" w:cstheme="minorAscii"/>
        </w:rPr>
        <w:t xml:space="preserve">If the VPO’s program plan anticipates </w:t>
      </w:r>
      <w:r w:rsidRPr="19B62613" w:rsidR="00BD2A23">
        <w:rPr>
          <w:rFonts w:ascii="Calibri" w:hAnsi="Calibri" w:cs="Calibri" w:asciiTheme="minorAscii" w:hAnsiTheme="minorAscii" w:cstheme="minorAscii"/>
        </w:rPr>
        <w:t>that</w:t>
      </w:r>
      <w:r w:rsidRPr="19B62613" w:rsidR="00881630">
        <w:rPr>
          <w:rFonts w:ascii="Calibri" w:hAnsi="Calibri" w:cs="Calibri" w:asciiTheme="minorAscii" w:hAnsiTheme="minorAscii" w:cstheme="minorAscii"/>
        </w:rPr>
        <w:t xml:space="preserve"> funding will be needed outside of existing resources, the VPO will be expected to </w:t>
      </w:r>
      <w:r w:rsidRPr="19B62613" w:rsidR="00BD2A23">
        <w:rPr>
          <w:rFonts w:ascii="Calibri" w:hAnsi="Calibri" w:cs="Calibri" w:asciiTheme="minorAscii" w:hAnsiTheme="minorAscii" w:cstheme="minorAscii"/>
        </w:rPr>
        <w:t xml:space="preserve">work with ASERL staff to </w:t>
      </w:r>
      <w:r w:rsidRPr="19B62613" w:rsidR="00881630">
        <w:rPr>
          <w:rFonts w:ascii="Calibri" w:hAnsi="Calibri" w:cs="Calibri" w:asciiTheme="minorAscii" w:hAnsiTheme="minorAscii" w:cstheme="minorAscii"/>
        </w:rPr>
        <w:t xml:space="preserve">propose a plan to secure the additional funding. </w:t>
      </w:r>
      <w:r w:rsidRPr="19B62613" w:rsidR="00DC6EF1">
        <w:rPr>
          <w:rFonts w:ascii="Calibri" w:hAnsi="Calibri" w:cs="Calibri" w:asciiTheme="minorAscii" w:hAnsiTheme="minorAscii" w:cstheme="minorAscii"/>
        </w:rPr>
        <w:t>Th</w:t>
      </w:r>
      <w:r w:rsidRPr="19B62613" w:rsidR="000D5AC8">
        <w:rPr>
          <w:rFonts w:ascii="Calibri" w:hAnsi="Calibri" w:cs="Calibri" w:asciiTheme="minorAscii" w:hAnsiTheme="minorAscii" w:cstheme="minorAscii"/>
        </w:rPr>
        <w:t xml:space="preserve">e VPO </w:t>
      </w:r>
      <w:r w:rsidRPr="19B62613" w:rsidR="00DC6EF1">
        <w:rPr>
          <w:rFonts w:ascii="Calibri" w:hAnsi="Calibri" w:cs="Calibri" w:asciiTheme="minorAscii" w:hAnsiTheme="minorAscii" w:cstheme="minorAscii"/>
        </w:rPr>
        <w:t xml:space="preserve">will also be charged with </w:t>
      </w:r>
      <w:r w:rsidRPr="19B62613" w:rsidR="00BE24B2">
        <w:rPr>
          <w:rFonts w:ascii="Calibri" w:hAnsi="Calibri" w:cs="Calibri" w:asciiTheme="minorAscii" w:hAnsiTheme="minorAscii" w:cstheme="minorAscii"/>
        </w:rPr>
        <w:t>creating a</w:t>
      </w:r>
      <w:r w:rsidRPr="19B62613" w:rsidR="00DC6EF1">
        <w:rPr>
          <w:rFonts w:ascii="Calibri" w:hAnsi="Calibri" w:cs="Calibri" w:asciiTheme="minorAscii" w:hAnsiTheme="minorAscii" w:cstheme="minorAscii"/>
        </w:rPr>
        <w:t xml:space="preserve"> presence </w:t>
      </w:r>
      <w:r w:rsidRPr="19B62613" w:rsidR="00BE24B2">
        <w:rPr>
          <w:rFonts w:ascii="Calibri" w:hAnsi="Calibri" w:cs="Calibri" w:asciiTheme="minorAscii" w:hAnsiTheme="minorAscii" w:cstheme="minorAscii"/>
        </w:rPr>
        <w:t>for</w:t>
      </w:r>
      <w:r w:rsidRPr="19B62613" w:rsidR="00DC6EF1">
        <w:rPr>
          <w:rFonts w:ascii="Calibri" w:hAnsi="Calibri" w:cs="Calibri" w:asciiTheme="minorAscii" w:hAnsiTheme="minorAscii" w:cstheme="minorAscii"/>
        </w:rPr>
        <w:t xml:space="preserve"> this program on ASERL’s website.</w:t>
      </w:r>
      <w:r w:rsidRPr="19B62613" w:rsidR="00BE24B2">
        <w:rPr>
          <w:rFonts w:ascii="Calibri" w:hAnsi="Calibri" w:cs="Calibri" w:asciiTheme="minorAscii" w:hAnsiTheme="minorAscii" w:cstheme="minorAscii"/>
        </w:rPr>
        <w:t xml:space="preserve"> </w:t>
      </w:r>
      <w:r w:rsidRPr="19B62613" w:rsidR="00DC6EF1">
        <w:rPr>
          <w:rFonts w:ascii="Calibri" w:hAnsi="Calibri" w:cs="Calibri" w:asciiTheme="minorAscii" w:hAnsiTheme="minorAscii" w:cstheme="minorAscii"/>
        </w:rPr>
        <w:t xml:space="preserve"> ASERL </w:t>
      </w:r>
      <w:r w:rsidRPr="19B62613" w:rsidR="000D5AC8">
        <w:rPr>
          <w:rFonts w:ascii="Calibri" w:hAnsi="Calibri" w:cs="Calibri" w:asciiTheme="minorAscii" w:hAnsiTheme="minorAscii" w:cstheme="minorAscii"/>
        </w:rPr>
        <w:t xml:space="preserve">anticipates this being a </w:t>
      </w:r>
      <w:r w:rsidRPr="19B62613" w:rsidR="001C21A8">
        <w:rPr>
          <w:rFonts w:ascii="Calibri" w:hAnsi="Calibri" w:cs="Calibri" w:asciiTheme="minorAscii" w:hAnsiTheme="minorAscii" w:cstheme="minorAscii"/>
        </w:rPr>
        <w:t>one</w:t>
      </w:r>
      <w:r w:rsidRPr="19B62613" w:rsidR="00881630">
        <w:rPr>
          <w:rFonts w:ascii="Calibri" w:hAnsi="Calibri" w:cs="Calibri" w:asciiTheme="minorAscii" w:hAnsiTheme="minorAscii" w:cstheme="minorAscii"/>
        </w:rPr>
        <w:t>-</w:t>
      </w:r>
      <w:r w:rsidRPr="19B62613" w:rsidR="001C21A8">
        <w:rPr>
          <w:rFonts w:ascii="Calibri" w:hAnsi="Calibri" w:cs="Calibri" w:asciiTheme="minorAscii" w:hAnsiTheme="minorAscii" w:cstheme="minorAscii"/>
        </w:rPr>
        <w:t xml:space="preserve">year </w:t>
      </w:r>
      <w:r w:rsidRPr="19B62613" w:rsidR="00DC6EF1">
        <w:rPr>
          <w:rFonts w:ascii="Calibri" w:hAnsi="Calibri" w:cs="Calibri" w:asciiTheme="minorAscii" w:hAnsiTheme="minorAscii" w:cstheme="minorAscii"/>
        </w:rPr>
        <w:t>assignment, starting on or about</w:t>
      </w:r>
      <w:r w:rsidRPr="19B62613" w:rsidR="00DC6EF1">
        <w:rPr>
          <w:rFonts w:ascii="Calibri" w:hAnsi="Calibri" w:cs="Calibri" w:asciiTheme="minorAscii" w:hAnsiTheme="minorAscii" w:cstheme="minorAscii"/>
          <w:b w:val="1"/>
          <w:bCs w:val="1"/>
          <w:color w:val="FF0000"/>
        </w:rPr>
        <w:t xml:space="preserve"> DATE</w:t>
      </w:r>
      <w:r w:rsidRPr="19B62613" w:rsidR="00DC6EF1">
        <w:rPr>
          <w:rFonts w:ascii="Calibri" w:hAnsi="Calibri" w:cs="Calibri" w:asciiTheme="minorAscii" w:hAnsiTheme="minorAscii" w:cstheme="minorAscii"/>
        </w:rPr>
        <w:t xml:space="preserve"> </w:t>
      </w:r>
      <w:r w:rsidRPr="19B62613" w:rsidR="000D5AC8">
        <w:rPr>
          <w:rFonts w:ascii="Calibri" w:hAnsi="Calibri" w:cs="Calibri" w:asciiTheme="minorAscii" w:hAnsiTheme="minorAscii" w:cstheme="minorAscii"/>
        </w:rPr>
        <w:t xml:space="preserve">and requiring </w:t>
      </w:r>
      <w:r w:rsidRPr="19B62613" w:rsidR="00DC6EF1">
        <w:rPr>
          <w:rFonts w:ascii="Calibri" w:hAnsi="Calibri" w:cs="Calibri" w:asciiTheme="minorAscii" w:hAnsiTheme="minorAscii" w:cstheme="minorAscii"/>
        </w:rPr>
        <w:t>.</w:t>
      </w:r>
      <w:r w:rsidRPr="19B62613" w:rsidR="00DC6EF1">
        <w:rPr>
          <w:rFonts w:ascii="Calibri" w:hAnsi="Calibri" w:cs="Calibri" w:asciiTheme="minorAscii" w:hAnsiTheme="minorAscii" w:cstheme="minorAscii"/>
          <w:b w:val="1"/>
          <w:bCs w:val="1"/>
        </w:rPr>
        <w:t>20 FTE</w:t>
      </w:r>
      <w:r w:rsidRPr="19B62613" w:rsidR="00DC6EF1">
        <w:rPr>
          <w:rFonts w:ascii="Calibri" w:hAnsi="Calibri" w:cs="Calibri" w:asciiTheme="minorAscii" w:hAnsiTheme="minorAscii" w:cstheme="minorAscii"/>
        </w:rPr>
        <w:t xml:space="preserve"> for the duration of the assignment.</w:t>
      </w:r>
    </w:p>
    <w:p w:rsidRPr="00D70027" w:rsidR="00DC6EF1" w:rsidRDefault="00DC6EF1" w14:paraId="2EE2EDC3" w14:textId="77777777">
      <w:pPr>
        <w:pStyle w:val="Heading1"/>
        <w:spacing w:before="0" w:after="0"/>
        <w:rPr>
          <w:rFonts w:asciiTheme="minorHAnsi" w:hAnsiTheme="minorHAnsi" w:cstheme="minorHAnsi"/>
          <w:sz w:val="24"/>
          <w:szCs w:val="24"/>
        </w:rPr>
      </w:pPr>
    </w:p>
    <w:p w:rsidRPr="00D70027" w:rsidR="00374C0A" w:rsidRDefault="00374C0A" w14:paraId="52C81054" w14:textId="77777777">
      <w:pPr>
        <w:pStyle w:val="Heading1"/>
        <w:spacing w:before="0" w:after="0"/>
        <w:rPr>
          <w:rFonts w:asciiTheme="minorHAnsi" w:hAnsiTheme="minorHAnsi" w:cstheme="minorHAnsi"/>
          <w:sz w:val="24"/>
          <w:szCs w:val="24"/>
        </w:rPr>
      </w:pPr>
      <w:r w:rsidRPr="00D70027">
        <w:rPr>
          <w:rFonts w:asciiTheme="minorHAnsi" w:hAnsiTheme="minorHAnsi" w:cstheme="minorHAnsi"/>
          <w:sz w:val="24"/>
          <w:szCs w:val="24"/>
        </w:rPr>
        <w:t>QUALIFICATIONS</w:t>
      </w:r>
    </w:p>
    <w:p w:rsidRPr="00D70027" w:rsidR="00DC6EF1" w:rsidP="19B62613" w:rsidRDefault="000D5AC8" w14:paraId="60275316" w14:textId="70B3230A">
      <w:pPr>
        <w:pStyle w:val="Heading1"/>
        <w:spacing w:before="0" w:after="0"/>
        <w:rPr>
          <w:rFonts w:ascii="Calibri" w:hAnsi="Calibri" w:cs="Calibri" w:asciiTheme="minorAscii" w:hAnsiTheme="minorAscii" w:cstheme="minorAscii"/>
          <w:b w:val="0"/>
          <w:bCs w:val="0"/>
          <w:sz w:val="24"/>
          <w:szCs w:val="24"/>
        </w:rPr>
      </w:pPr>
      <w:r w:rsidRPr="19B62613" w:rsidR="000D5AC8">
        <w:rPr>
          <w:rFonts w:ascii="Calibri" w:hAnsi="Calibri" w:cs="Calibri" w:asciiTheme="minorAscii" w:hAnsiTheme="minorAscii" w:cstheme="minorAscii"/>
          <w:b w:val="0"/>
          <w:bCs w:val="0"/>
          <w:sz w:val="24"/>
          <w:szCs w:val="24"/>
        </w:rPr>
        <w:t xml:space="preserve">The successful candidate will research existing models and programs, develop a rapport with key innovators, and propose </w:t>
      </w:r>
      <w:r w:rsidRPr="19B62613" w:rsidR="00881630">
        <w:rPr>
          <w:rFonts w:ascii="Calibri" w:hAnsi="Calibri" w:cs="Calibri" w:asciiTheme="minorAscii" w:hAnsiTheme="minorAscii" w:cstheme="minorAscii"/>
          <w:b w:val="0"/>
          <w:bCs w:val="0"/>
          <w:sz w:val="24"/>
          <w:szCs w:val="24"/>
        </w:rPr>
        <w:t xml:space="preserve">a work plan and timeline for the pilot program </w:t>
      </w:r>
      <w:r w:rsidRPr="19B62613" w:rsidR="000D5AC8">
        <w:rPr>
          <w:rFonts w:ascii="Calibri" w:hAnsi="Calibri" w:cs="Calibri" w:asciiTheme="minorAscii" w:hAnsiTheme="minorAscii" w:cstheme="minorAscii"/>
          <w:b w:val="0"/>
          <w:bCs w:val="0"/>
          <w:sz w:val="24"/>
          <w:szCs w:val="24"/>
        </w:rPr>
        <w:t xml:space="preserve">in service to </w:t>
      </w:r>
      <w:r w:rsidRPr="19B62613" w:rsidR="00881630">
        <w:rPr>
          <w:rFonts w:ascii="Calibri" w:hAnsi="Calibri" w:cs="Calibri" w:asciiTheme="minorAscii" w:hAnsiTheme="minorAscii" w:cstheme="minorAscii"/>
          <w:b w:val="0"/>
          <w:bCs w:val="0"/>
          <w:sz w:val="24"/>
          <w:szCs w:val="24"/>
        </w:rPr>
        <w:t>ASERL’s</w:t>
      </w:r>
      <w:r w:rsidRPr="19B62613" w:rsidR="000D5AC8">
        <w:rPr>
          <w:rFonts w:ascii="Calibri" w:hAnsi="Calibri" w:cs="Calibri" w:asciiTheme="minorAscii" w:hAnsiTheme="minorAscii" w:cstheme="minorAscii"/>
          <w:b w:val="0"/>
          <w:bCs w:val="0"/>
          <w:sz w:val="24"/>
          <w:szCs w:val="24"/>
        </w:rPr>
        <w:t xml:space="preserve"> membership.  </w:t>
      </w:r>
      <w:r w:rsidRPr="19B62613" w:rsidR="00BD2A23">
        <w:rPr>
          <w:rFonts w:ascii="Calibri" w:hAnsi="Calibri" w:cs="Calibri" w:asciiTheme="minorAscii" w:hAnsiTheme="minorAscii" w:cstheme="minorAscii"/>
          <w:b w:val="0"/>
          <w:bCs w:val="0"/>
          <w:sz w:val="24"/>
          <w:szCs w:val="24"/>
        </w:rPr>
        <w:t xml:space="preserve">The VPO should be conversant in CDL principles and have an up-to-date awareness of the current technological landscape to support CDL.  </w:t>
      </w:r>
      <w:r w:rsidRPr="19B62613" w:rsidR="00585968">
        <w:rPr>
          <w:rFonts w:ascii="Calibri" w:hAnsi="Calibri" w:cs="Calibri" w:asciiTheme="minorAscii" w:hAnsiTheme="minorAscii" w:cstheme="minorAscii"/>
          <w:b w:val="0"/>
          <w:bCs w:val="0"/>
          <w:sz w:val="24"/>
          <w:szCs w:val="24"/>
        </w:rPr>
        <w:t>Ideally t</w:t>
      </w:r>
      <w:r w:rsidRPr="19B62613" w:rsidR="009D7A9B">
        <w:rPr>
          <w:rFonts w:ascii="Calibri" w:hAnsi="Calibri" w:cs="Calibri" w:asciiTheme="minorAscii" w:hAnsiTheme="minorAscii" w:cstheme="minorAscii"/>
          <w:b w:val="0"/>
          <w:bCs w:val="0"/>
          <w:sz w:val="24"/>
          <w:szCs w:val="24"/>
        </w:rPr>
        <w:t xml:space="preserve">he </w:t>
      </w:r>
      <w:r w:rsidRPr="19B62613" w:rsidR="000D5AC8">
        <w:rPr>
          <w:rFonts w:ascii="Calibri" w:hAnsi="Calibri" w:cs="Calibri" w:asciiTheme="minorAscii" w:hAnsiTheme="minorAscii" w:cstheme="minorAscii"/>
          <w:b w:val="0"/>
          <w:bCs w:val="0"/>
          <w:sz w:val="24"/>
          <w:szCs w:val="24"/>
        </w:rPr>
        <w:t xml:space="preserve">VPO </w:t>
      </w:r>
      <w:r w:rsidRPr="19B62613" w:rsidR="006E15DE">
        <w:rPr>
          <w:rFonts w:ascii="Calibri" w:hAnsi="Calibri" w:cs="Calibri" w:asciiTheme="minorAscii" w:hAnsiTheme="minorAscii" w:cstheme="minorAscii"/>
          <w:b w:val="0"/>
          <w:bCs w:val="0"/>
          <w:sz w:val="24"/>
          <w:szCs w:val="24"/>
        </w:rPr>
        <w:t>will</w:t>
      </w:r>
      <w:r w:rsidRPr="19B62613" w:rsidR="001C21A8">
        <w:rPr>
          <w:rFonts w:ascii="Calibri" w:hAnsi="Calibri" w:cs="Calibri" w:asciiTheme="minorAscii" w:hAnsiTheme="minorAscii" w:cstheme="minorAscii"/>
          <w:b w:val="0"/>
          <w:bCs w:val="0"/>
          <w:sz w:val="24"/>
          <w:szCs w:val="24"/>
        </w:rPr>
        <w:t xml:space="preserve"> </w:t>
      </w:r>
      <w:r w:rsidRPr="19B62613" w:rsidR="00BD2A23">
        <w:rPr>
          <w:rFonts w:ascii="Calibri" w:hAnsi="Calibri" w:cs="Calibri" w:asciiTheme="minorAscii" w:hAnsiTheme="minorAscii" w:cstheme="minorAscii"/>
          <w:b w:val="0"/>
          <w:bCs w:val="0"/>
          <w:sz w:val="24"/>
          <w:szCs w:val="24"/>
        </w:rPr>
        <w:t xml:space="preserve">also </w:t>
      </w:r>
      <w:r w:rsidRPr="19B62613" w:rsidR="001C21A8">
        <w:rPr>
          <w:rFonts w:ascii="Calibri" w:hAnsi="Calibri" w:cs="Calibri" w:asciiTheme="minorAscii" w:hAnsiTheme="minorAscii" w:cstheme="minorAscii"/>
          <w:b w:val="0"/>
          <w:bCs w:val="0"/>
          <w:sz w:val="24"/>
          <w:szCs w:val="24"/>
        </w:rPr>
        <w:t xml:space="preserve">possess </w:t>
      </w:r>
      <w:r w:rsidRPr="19B62613" w:rsidR="00FD5E61">
        <w:rPr>
          <w:rFonts w:ascii="Calibri" w:hAnsi="Calibri" w:cs="Calibri" w:asciiTheme="minorAscii" w:hAnsiTheme="minorAscii" w:cstheme="minorAscii"/>
          <w:b w:val="0"/>
          <w:bCs w:val="0"/>
          <w:sz w:val="24"/>
          <w:szCs w:val="24"/>
        </w:rPr>
        <w:t xml:space="preserve">a broad array of experience working within </w:t>
      </w:r>
      <w:r w:rsidRPr="19B62613" w:rsidR="00881630">
        <w:rPr>
          <w:rFonts w:ascii="Calibri" w:hAnsi="Calibri" w:cs="Calibri" w:asciiTheme="minorAscii" w:hAnsiTheme="minorAscii" w:cstheme="minorAscii"/>
          <w:b w:val="0"/>
          <w:bCs w:val="0"/>
          <w:sz w:val="24"/>
          <w:szCs w:val="24"/>
        </w:rPr>
        <w:t>Resource Sharing environments and technologies</w:t>
      </w:r>
      <w:r w:rsidRPr="19B62613" w:rsidR="00B275E5">
        <w:rPr>
          <w:rFonts w:ascii="Calibri" w:hAnsi="Calibri" w:cs="Calibri" w:asciiTheme="minorAscii" w:hAnsiTheme="minorAscii" w:cstheme="minorAscii"/>
          <w:b w:val="0"/>
          <w:bCs w:val="0"/>
          <w:sz w:val="24"/>
          <w:szCs w:val="24"/>
        </w:rPr>
        <w:t>, and knowledge of resource sharing policy/best practice and workflows</w:t>
      </w:r>
      <w:r w:rsidRPr="19B62613" w:rsidR="00881630">
        <w:rPr>
          <w:rFonts w:ascii="Calibri" w:hAnsi="Calibri" w:cs="Calibri" w:asciiTheme="minorAscii" w:hAnsiTheme="minorAscii" w:cstheme="minorAscii"/>
          <w:b w:val="0"/>
          <w:bCs w:val="0"/>
          <w:sz w:val="24"/>
          <w:szCs w:val="24"/>
        </w:rPr>
        <w:t>.</w:t>
      </w:r>
      <w:r w:rsidRPr="19B62613" w:rsidR="000D5AC8">
        <w:rPr>
          <w:rFonts w:ascii="Calibri" w:hAnsi="Calibri" w:cs="Calibri" w:asciiTheme="minorAscii" w:hAnsiTheme="minorAscii" w:cstheme="minorAscii"/>
          <w:b w:val="0"/>
          <w:bCs w:val="0"/>
          <w:color w:val="FF0000"/>
          <w:sz w:val="24"/>
          <w:szCs w:val="24"/>
        </w:rPr>
        <w:t xml:space="preserve"> </w:t>
      </w:r>
      <w:r w:rsidRPr="19B62613" w:rsidR="00FD5E61">
        <w:rPr>
          <w:rFonts w:ascii="Calibri" w:hAnsi="Calibri" w:cs="Calibri" w:asciiTheme="minorAscii" w:hAnsiTheme="minorAscii" w:cstheme="minorAscii"/>
          <w:b w:val="0"/>
          <w:bCs w:val="0"/>
          <w:color w:val="FF0000"/>
          <w:sz w:val="24"/>
          <w:szCs w:val="24"/>
        </w:rPr>
        <w:t xml:space="preserve"> </w:t>
      </w:r>
      <w:r w:rsidRPr="19B62613" w:rsidR="00B275E5">
        <w:rPr>
          <w:rFonts w:ascii="Calibri" w:hAnsi="Calibri" w:cs="Calibri" w:asciiTheme="minorAscii" w:hAnsiTheme="minorAscii" w:cstheme="minorAscii"/>
          <w:b w:val="0"/>
          <w:bCs w:val="0"/>
          <w:sz w:val="24"/>
          <w:szCs w:val="24"/>
        </w:rPr>
        <w:t xml:space="preserve">The selected candidate </w:t>
      </w:r>
      <w:r w:rsidRPr="19B62613" w:rsidR="000D5AC8">
        <w:rPr>
          <w:rFonts w:ascii="Calibri" w:hAnsi="Calibri" w:cs="Calibri" w:asciiTheme="minorAscii" w:hAnsiTheme="minorAscii" w:cstheme="minorAscii"/>
          <w:b w:val="0"/>
          <w:bCs w:val="0"/>
          <w:sz w:val="24"/>
          <w:szCs w:val="24"/>
        </w:rPr>
        <w:t xml:space="preserve">must have strong interpersonal skills, excellent verbal and written communications skills, and the ability to think creatively, work independently, establish goals, and meet deadlines.  The VPO must also be fluent in the use of WYSIWYG web content tools </w:t>
      </w:r>
      <w:r w:rsidRPr="19B62613" w:rsidR="00585968">
        <w:rPr>
          <w:rFonts w:ascii="Calibri" w:hAnsi="Calibri" w:cs="Calibri" w:asciiTheme="minorAscii" w:hAnsiTheme="minorAscii" w:cstheme="minorAscii"/>
          <w:b w:val="0"/>
          <w:bCs w:val="0"/>
          <w:sz w:val="24"/>
          <w:szCs w:val="24"/>
        </w:rPr>
        <w:t xml:space="preserve">(WordPress) </w:t>
      </w:r>
      <w:r w:rsidRPr="19B62613" w:rsidR="000D5AC8">
        <w:rPr>
          <w:rFonts w:ascii="Calibri" w:hAnsi="Calibri" w:cs="Calibri" w:asciiTheme="minorAscii" w:hAnsiTheme="minorAscii" w:cstheme="minorAscii"/>
          <w:b w:val="0"/>
          <w:bCs w:val="0"/>
          <w:sz w:val="24"/>
          <w:szCs w:val="24"/>
        </w:rPr>
        <w:t>to maintain relevant page</w:t>
      </w:r>
      <w:r w:rsidRPr="19B62613" w:rsidR="00BD2A23">
        <w:rPr>
          <w:rFonts w:ascii="Calibri" w:hAnsi="Calibri" w:cs="Calibri" w:asciiTheme="minorAscii" w:hAnsiTheme="minorAscii" w:cstheme="minorAscii"/>
          <w:b w:val="0"/>
          <w:bCs w:val="0"/>
          <w:sz w:val="24"/>
          <w:szCs w:val="24"/>
        </w:rPr>
        <w:t>(</w:t>
      </w:r>
      <w:r w:rsidRPr="19B62613" w:rsidR="000D5AC8">
        <w:rPr>
          <w:rFonts w:ascii="Calibri" w:hAnsi="Calibri" w:cs="Calibri" w:asciiTheme="minorAscii" w:hAnsiTheme="minorAscii" w:cstheme="minorAscii"/>
          <w:b w:val="0"/>
          <w:bCs w:val="0"/>
          <w:sz w:val="24"/>
          <w:szCs w:val="24"/>
        </w:rPr>
        <w:t>s</w:t>
      </w:r>
      <w:r w:rsidRPr="19B62613" w:rsidR="00BD2A23">
        <w:rPr>
          <w:rFonts w:ascii="Calibri" w:hAnsi="Calibri" w:cs="Calibri" w:asciiTheme="minorAscii" w:hAnsiTheme="minorAscii" w:cstheme="minorAscii"/>
          <w:b w:val="0"/>
          <w:bCs w:val="0"/>
          <w:sz w:val="24"/>
          <w:szCs w:val="24"/>
        </w:rPr>
        <w:t>)</w:t>
      </w:r>
      <w:r w:rsidRPr="19B62613" w:rsidR="000D5AC8">
        <w:rPr>
          <w:rFonts w:ascii="Calibri" w:hAnsi="Calibri" w:cs="Calibri" w:asciiTheme="minorAscii" w:hAnsiTheme="minorAscii" w:cstheme="minorAscii"/>
          <w:b w:val="0"/>
          <w:bCs w:val="0"/>
          <w:sz w:val="24"/>
          <w:szCs w:val="24"/>
        </w:rPr>
        <w:t xml:space="preserve"> on ASERL’s website.  </w:t>
      </w:r>
    </w:p>
    <w:p w:rsidRPr="00D70027" w:rsidR="00FD5E61" w:rsidP="00FD5E61" w:rsidRDefault="00FD5E61" w14:paraId="5FAB5466" w14:textId="77777777">
      <w:pPr>
        <w:rPr>
          <w:rFonts w:asciiTheme="minorHAnsi" w:hAnsiTheme="minorHAnsi" w:cstheme="minorHAnsi"/>
          <w:szCs w:val="24"/>
        </w:rPr>
      </w:pPr>
    </w:p>
    <w:p w:rsidRPr="00D70027" w:rsidR="00DC6EF1" w:rsidRDefault="00DC6EF1" w14:paraId="4AD1ABFD" w14:textId="264C246A">
      <w:pPr>
        <w:pStyle w:val="Heading1"/>
        <w:spacing w:before="0" w:after="0"/>
        <w:rPr>
          <w:rFonts w:asciiTheme="minorHAnsi" w:hAnsiTheme="minorHAnsi" w:cstheme="minorHAnsi"/>
          <w:sz w:val="24"/>
          <w:szCs w:val="24"/>
        </w:rPr>
      </w:pPr>
      <w:r w:rsidRPr="00D70027">
        <w:rPr>
          <w:rFonts w:asciiTheme="minorHAnsi" w:hAnsiTheme="minorHAnsi" w:cstheme="minorHAnsi"/>
          <w:sz w:val="24"/>
          <w:szCs w:val="24"/>
        </w:rPr>
        <w:t>REMUNERATION</w:t>
      </w:r>
      <w:r w:rsidRPr="00D70027">
        <w:rPr>
          <w:rFonts w:asciiTheme="minorHAnsi" w:hAnsiTheme="minorHAnsi" w:cstheme="minorHAnsi"/>
          <w:sz w:val="24"/>
          <w:szCs w:val="24"/>
        </w:rPr>
        <w:br/>
      </w:r>
      <w:r w:rsidRPr="00D70027">
        <w:rPr>
          <w:rFonts w:asciiTheme="minorHAnsi" w:hAnsiTheme="minorHAnsi" w:cstheme="minorHAnsi"/>
          <w:b w:val="0"/>
          <w:sz w:val="24"/>
          <w:szCs w:val="24"/>
        </w:rPr>
        <w:t xml:space="preserve">This </w:t>
      </w:r>
      <w:r w:rsidRPr="00D70027" w:rsidR="000D5AC8">
        <w:rPr>
          <w:rFonts w:asciiTheme="minorHAnsi" w:hAnsiTheme="minorHAnsi" w:cstheme="minorHAnsi"/>
          <w:b w:val="0"/>
          <w:sz w:val="24"/>
          <w:szCs w:val="24"/>
        </w:rPr>
        <w:t xml:space="preserve">position </w:t>
      </w:r>
      <w:r w:rsidRPr="00D70027">
        <w:rPr>
          <w:rFonts w:asciiTheme="minorHAnsi" w:hAnsiTheme="minorHAnsi" w:cstheme="minorHAnsi"/>
          <w:b w:val="0"/>
          <w:sz w:val="24"/>
          <w:szCs w:val="24"/>
        </w:rPr>
        <w:t>is a part-time, limited</w:t>
      </w:r>
      <w:r w:rsidR="00881630">
        <w:rPr>
          <w:rFonts w:asciiTheme="minorHAnsi" w:hAnsiTheme="minorHAnsi" w:cstheme="minorHAnsi"/>
          <w:b w:val="0"/>
          <w:sz w:val="24"/>
          <w:szCs w:val="24"/>
        </w:rPr>
        <w:t>-</w:t>
      </w:r>
      <w:r w:rsidRPr="00D70027">
        <w:rPr>
          <w:rFonts w:asciiTheme="minorHAnsi" w:hAnsiTheme="minorHAnsi" w:cstheme="minorHAnsi"/>
          <w:b w:val="0"/>
          <w:sz w:val="24"/>
          <w:szCs w:val="24"/>
        </w:rPr>
        <w:t xml:space="preserve">duration assignment.  </w:t>
      </w:r>
      <w:r w:rsidRPr="00D70027" w:rsidR="009D7A9B">
        <w:rPr>
          <w:rFonts w:asciiTheme="minorHAnsi" w:hAnsiTheme="minorHAnsi" w:cstheme="minorHAnsi"/>
          <w:b w:val="0"/>
          <w:sz w:val="24"/>
          <w:szCs w:val="24"/>
        </w:rPr>
        <w:t xml:space="preserve">The sponsoring ASERL library will be expected to continue the VPO’s regular salary and other personnel expenses as an in-kind contribution to this effort.  The VPO’s employment status at the sponsoring library/institution and benefits thereof must continue uninterrupted.  </w:t>
      </w:r>
      <w:r w:rsidRPr="00D70027">
        <w:rPr>
          <w:rFonts w:asciiTheme="minorHAnsi" w:hAnsiTheme="minorHAnsi" w:cstheme="minorHAnsi"/>
          <w:b w:val="0"/>
          <w:sz w:val="24"/>
          <w:szCs w:val="24"/>
        </w:rPr>
        <w:t>ASERL has budgeted funds to cover out-of-pocket expenses (</w:t>
      </w:r>
      <w:r w:rsidRPr="00D70027" w:rsidR="009D7A9B">
        <w:rPr>
          <w:rFonts w:asciiTheme="minorHAnsi" w:hAnsiTheme="minorHAnsi" w:cstheme="minorHAnsi"/>
          <w:b w:val="0"/>
          <w:sz w:val="24"/>
          <w:szCs w:val="24"/>
        </w:rPr>
        <w:t>relevant</w:t>
      </w:r>
      <w:r w:rsidRPr="00D70027">
        <w:rPr>
          <w:rFonts w:asciiTheme="minorHAnsi" w:hAnsiTheme="minorHAnsi" w:cstheme="minorHAnsi"/>
          <w:b w:val="0"/>
          <w:sz w:val="24"/>
          <w:szCs w:val="24"/>
        </w:rPr>
        <w:t xml:space="preserve"> travel costs, conference fees, </w:t>
      </w:r>
      <w:r w:rsidR="00881630">
        <w:rPr>
          <w:rFonts w:asciiTheme="minorHAnsi" w:hAnsiTheme="minorHAnsi" w:cstheme="minorHAnsi"/>
          <w:b w:val="0"/>
          <w:sz w:val="24"/>
          <w:szCs w:val="24"/>
        </w:rPr>
        <w:t xml:space="preserve">software licensing, </w:t>
      </w:r>
      <w:r w:rsidRPr="00D70027">
        <w:rPr>
          <w:rFonts w:asciiTheme="minorHAnsi" w:hAnsiTheme="minorHAnsi" w:cstheme="minorHAnsi"/>
          <w:b w:val="0"/>
          <w:sz w:val="24"/>
          <w:szCs w:val="24"/>
        </w:rPr>
        <w:t xml:space="preserve">etc.) for the VPO for the duration of the assignment.  </w:t>
      </w:r>
    </w:p>
    <w:p w:rsidRPr="00D70027" w:rsidR="00DC6EF1" w:rsidRDefault="00DC6EF1" w14:paraId="68BFE811" w14:textId="77777777">
      <w:pPr>
        <w:pStyle w:val="Heading1"/>
        <w:spacing w:before="0" w:after="0"/>
        <w:rPr>
          <w:rFonts w:asciiTheme="minorHAnsi" w:hAnsiTheme="minorHAnsi" w:cstheme="minorHAnsi"/>
          <w:sz w:val="24"/>
          <w:szCs w:val="24"/>
        </w:rPr>
      </w:pPr>
    </w:p>
    <w:p w:rsidRPr="00D70027" w:rsidR="00DC6EF1" w:rsidP="00FC7D0F" w:rsidRDefault="00DC6EF1" w14:paraId="2536C83E" w14:textId="1BE61519">
      <w:pPr>
        <w:rPr>
          <w:rFonts w:asciiTheme="minorHAnsi" w:hAnsiTheme="minorHAnsi" w:cstheme="minorHAnsi"/>
          <w:szCs w:val="24"/>
        </w:rPr>
      </w:pPr>
      <w:r w:rsidRPr="00D70027">
        <w:rPr>
          <w:rFonts w:asciiTheme="minorHAnsi" w:hAnsiTheme="minorHAnsi" w:cstheme="minorHAnsi"/>
          <w:b/>
          <w:szCs w:val="24"/>
        </w:rPr>
        <w:t>APPLICATION &amp; REVIEW PROCESS</w:t>
      </w:r>
      <w:r w:rsidRPr="00D70027">
        <w:rPr>
          <w:rFonts w:asciiTheme="minorHAnsi" w:hAnsiTheme="minorHAnsi" w:cstheme="minorHAnsi"/>
          <w:szCs w:val="24"/>
        </w:rPr>
        <w:br/>
      </w:r>
      <w:r w:rsidRPr="00D70027" w:rsidR="00FC7D0F">
        <w:rPr>
          <w:rFonts w:asciiTheme="minorHAnsi" w:hAnsiTheme="minorHAnsi" w:cstheme="minorHAnsi"/>
          <w:szCs w:val="24"/>
        </w:rPr>
        <w:t xml:space="preserve">Applicants are encouraged to speak with ASERL’s Executive Director about this project and discuss the applicant’s ideas for supporting its development. </w:t>
      </w:r>
      <w:r w:rsidRPr="00D70027">
        <w:rPr>
          <w:rFonts w:asciiTheme="minorHAnsi" w:hAnsiTheme="minorHAnsi" w:cstheme="minorHAnsi"/>
          <w:szCs w:val="24"/>
        </w:rPr>
        <w:t>Interested candidates must submit a letter of application to ASERL’s Executive Director at the address below no later than</w:t>
      </w:r>
      <w:r w:rsidRPr="00D70027" w:rsidR="00585968">
        <w:rPr>
          <w:rFonts w:asciiTheme="minorHAnsi" w:hAnsiTheme="minorHAnsi" w:cstheme="minorHAnsi"/>
          <w:b/>
          <w:color w:val="FF0000"/>
          <w:szCs w:val="24"/>
        </w:rPr>
        <w:t xml:space="preserve"> </w:t>
      </w:r>
      <w:r w:rsidR="00881630">
        <w:rPr>
          <w:rFonts w:asciiTheme="minorHAnsi" w:hAnsiTheme="minorHAnsi" w:cstheme="minorHAnsi"/>
          <w:b/>
          <w:color w:val="FF0000"/>
          <w:szCs w:val="24"/>
        </w:rPr>
        <w:t>DATE</w:t>
      </w:r>
      <w:r w:rsidRPr="00D70027">
        <w:rPr>
          <w:rFonts w:asciiTheme="minorHAnsi" w:hAnsiTheme="minorHAnsi" w:cstheme="minorHAnsi"/>
          <w:szCs w:val="24"/>
        </w:rPr>
        <w:t>.  This should include:</w:t>
      </w:r>
    </w:p>
    <w:p w:rsidRPr="00D70027" w:rsidR="00DC6EF1" w:rsidP="19B62613" w:rsidRDefault="00DC6EF1" w14:paraId="7869FC93" w14:textId="7BC6C8EA">
      <w:pPr>
        <w:pStyle w:val="ListParagraph"/>
        <w:numPr>
          <w:ilvl w:val="0"/>
          <w:numId w:val="7"/>
        </w:numPr>
        <w:ind/>
        <w:rPr>
          <w:rFonts w:ascii="Symbol" w:hAnsi="Symbol" w:eastAsia="Symbol" w:cs="Symbol" w:asciiTheme="minorAscii" w:hAnsiTheme="minorAscii" w:eastAsiaTheme="minorAscii" w:cstheme="minorAscii"/>
          <w:sz w:val="24"/>
          <w:szCs w:val="24"/>
        </w:rPr>
      </w:pPr>
      <w:r w:rsidRPr="19B62613" w:rsidR="00DC6EF1">
        <w:rPr>
          <w:rFonts w:ascii="Calibri" w:hAnsi="Calibri" w:cs="Calibri" w:asciiTheme="minorAscii" w:hAnsiTheme="minorAscii" w:cstheme="minorAscii"/>
        </w:rPr>
        <w:t xml:space="preserve">a brief description of the applicant’s </w:t>
      </w:r>
      <w:r w:rsidRPr="19B62613" w:rsidR="00585968">
        <w:rPr>
          <w:rFonts w:ascii="Calibri" w:hAnsi="Calibri" w:cs="Calibri" w:asciiTheme="minorAscii" w:hAnsiTheme="minorAscii" w:cstheme="minorAscii"/>
        </w:rPr>
        <w:t>relevant experiences and skills;</w:t>
      </w:r>
    </w:p>
    <w:p w:rsidRPr="00D70027" w:rsidR="00DC6EF1" w:rsidP="19B62613" w:rsidRDefault="00DC6EF1" w14:paraId="160C0B51" w14:textId="4D2DC262">
      <w:pPr>
        <w:pStyle w:val="ListParagraph"/>
        <w:numPr>
          <w:ilvl w:val="0"/>
          <w:numId w:val="7"/>
        </w:numPr>
        <w:ind/>
        <w:rPr>
          <w:sz w:val="24"/>
          <w:szCs w:val="24"/>
        </w:rPr>
      </w:pPr>
      <w:r w:rsidRPr="19B62613" w:rsidR="00DC6EF1">
        <w:rPr>
          <w:rFonts w:ascii="Calibri" w:hAnsi="Calibri" w:cs="Calibri" w:asciiTheme="minorAscii" w:hAnsiTheme="minorAscii" w:cstheme="minorAscii"/>
        </w:rPr>
        <w:t xml:space="preserve">a summary of the applicant’s anticipated process for implementing the </w:t>
      </w:r>
      <w:r w:rsidRPr="19B62613" w:rsidR="009D7A9B">
        <w:rPr>
          <w:rFonts w:ascii="Calibri" w:hAnsi="Calibri" w:cs="Calibri" w:asciiTheme="minorAscii" w:hAnsiTheme="minorAscii" w:cstheme="minorAscii"/>
        </w:rPr>
        <w:t>goals of this project</w:t>
      </w:r>
      <w:r w:rsidRPr="19B62613" w:rsidR="00585968">
        <w:rPr>
          <w:rFonts w:ascii="Calibri" w:hAnsi="Calibri" w:cs="Calibri" w:asciiTheme="minorAscii" w:hAnsiTheme="minorAscii" w:cstheme="minorAscii"/>
        </w:rPr>
        <w:t>;</w:t>
      </w:r>
    </w:p>
    <w:p w:rsidRPr="00D70027" w:rsidR="00DC6EF1" w:rsidP="19B62613" w:rsidRDefault="00DC6EF1" w14:paraId="20D662BC" w14:textId="0BAEA469">
      <w:pPr>
        <w:pStyle w:val="ListParagraph"/>
        <w:numPr>
          <w:ilvl w:val="0"/>
          <w:numId w:val="7"/>
        </w:numPr>
        <w:ind/>
        <w:rPr>
          <w:sz w:val="24"/>
          <w:szCs w:val="24"/>
        </w:rPr>
      </w:pPr>
      <w:r w:rsidRPr="19B62613" w:rsidR="00DC6EF1">
        <w:rPr>
          <w:rFonts w:ascii="Calibri" w:hAnsi="Calibri" w:cs="Calibri" w:asciiTheme="minorAscii" w:hAnsiTheme="minorAscii" w:cstheme="minorAscii"/>
        </w:rPr>
        <w:t xml:space="preserve">a </w:t>
      </w:r>
      <w:r w:rsidRPr="19B62613" w:rsidR="00DC6EF1">
        <w:rPr>
          <w:rFonts w:ascii="Calibri" w:hAnsi="Calibri" w:cs="Calibri" w:asciiTheme="minorAscii" w:hAnsiTheme="minorAscii" w:cstheme="minorAscii"/>
        </w:rPr>
        <w:t>simple</w:t>
      </w:r>
      <w:r w:rsidRPr="19B62613" w:rsidR="00DC6EF1">
        <w:rPr>
          <w:rFonts w:ascii="Calibri" w:hAnsi="Calibri" w:cs="Calibri" w:asciiTheme="minorAscii" w:hAnsiTheme="minorAscii" w:cstheme="minorAscii"/>
        </w:rPr>
        <w:t xml:space="preserve">, high-level summary of the costs that are anticipated for the completion of this </w:t>
      </w:r>
      <w:r w:rsidRPr="19B62613" w:rsidR="00585968">
        <w:rPr>
          <w:rFonts w:ascii="Calibri" w:hAnsi="Calibri" w:cs="Calibri" w:asciiTheme="minorAscii" w:hAnsiTheme="minorAscii" w:cstheme="minorAscii"/>
        </w:rPr>
        <w:t>assignment;</w:t>
      </w:r>
    </w:p>
    <w:p w:rsidRPr="00D70027" w:rsidR="00DC6EF1" w:rsidP="19B62613" w:rsidRDefault="00DC6EF1" w14:paraId="2B1D7028" w14:textId="3F7900F1">
      <w:pPr>
        <w:pStyle w:val="ListParagraph"/>
        <w:numPr>
          <w:ilvl w:val="0"/>
          <w:numId w:val="7"/>
        </w:numPr>
        <w:ind/>
        <w:rPr>
          <w:sz w:val="24"/>
          <w:szCs w:val="24"/>
        </w:rPr>
      </w:pPr>
      <w:r w:rsidRPr="19B62613" w:rsidR="009D0BA0">
        <w:rPr>
          <w:rFonts w:ascii="Calibri" w:hAnsi="Calibri" w:cs="Calibri" w:asciiTheme="minorAscii" w:hAnsiTheme="minorAscii" w:cstheme="minorAscii"/>
        </w:rPr>
        <w:t>a writing sample (maximum of two pages);</w:t>
      </w:r>
    </w:p>
    <w:p w:rsidRPr="00D70027" w:rsidR="00DC6EF1" w:rsidP="19B62613" w:rsidRDefault="00DC6EF1" w14:paraId="3F4D77F6" w14:textId="6C2922AD">
      <w:pPr>
        <w:pStyle w:val="ListParagraph"/>
        <w:numPr>
          <w:ilvl w:val="0"/>
          <w:numId w:val="7"/>
        </w:numPr>
        <w:ind/>
        <w:rPr>
          <w:sz w:val="24"/>
          <w:szCs w:val="24"/>
        </w:rPr>
      </w:pPr>
      <w:r w:rsidRPr="19B62613" w:rsidR="00DC6EF1">
        <w:rPr>
          <w:rFonts w:ascii="Calibri" w:hAnsi="Calibri" w:cs="Calibri" w:asciiTheme="minorAscii" w:hAnsiTheme="minorAscii" w:cstheme="minorAscii"/>
        </w:rPr>
        <w:t>a summary Curriculum Vitae (maximum of two pages).</w:t>
      </w:r>
    </w:p>
    <w:p w:rsidRPr="00D70027" w:rsidR="00DC6EF1" w:rsidRDefault="00DC6EF1" w14:paraId="19FFFCB3" w14:textId="77777777">
      <w:pPr>
        <w:rPr>
          <w:rFonts w:asciiTheme="minorHAnsi" w:hAnsiTheme="minorHAnsi" w:cstheme="minorHAnsi"/>
          <w:szCs w:val="24"/>
        </w:rPr>
      </w:pPr>
    </w:p>
    <w:p w:rsidRPr="00D70027" w:rsidR="00DC6EF1" w:rsidP="19B62613" w:rsidRDefault="00DC6EF1" w14:paraId="0C8E1AD3" w14:textId="38D21872">
      <w:pPr>
        <w:ind w:right="36"/>
        <w:rPr>
          <w:rFonts w:ascii="Calibri" w:hAnsi="Calibri" w:cs="Calibri" w:asciiTheme="minorAscii" w:hAnsiTheme="minorAscii" w:cstheme="minorAscii"/>
        </w:rPr>
      </w:pPr>
      <w:r w:rsidRPr="19B62613" w:rsidR="00DC6EF1">
        <w:rPr>
          <w:rFonts w:ascii="Calibri" w:hAnsi="Calibri" w:cs="Calibri" w:asciiTheme="minorAscii" w:hAnsiTheme="minorAscii" w:cstheme="minorAscii"/>
          <w:b w:val="1"/>
          <w:bCs w:val="1"/>
        </w:rPr>
        <w:t>NOTE</w:t>
      </w:r>
      <w:proofErr w:type="gramStart"/>
      <w:r w:rsidRPr="19B62613" w:rsidR="00DC6EF1">
        <w:rPr>
          <w:rFonts w:ascii="Calibri" w:hAnsi="Calibri" w:cs="Calibri" w:asciiTheme="minorAscii" w:hAnsiTheme="minorAscii" w:cstheme="minorAscii"/>
          <w:b w:val="1"/>
          <w:bCs w:val="1"/>
        </w:rPr>
        <w:t>:</w:t>
      </w:r>
      <w:r w:rsidRPr="19B62613" w:rsidR="00DC6EF1">
        <w:rPr>
          <w:rFonts w:ascii="Calibri" w:hAnsi="Calibri" w:cs="Calibri" w:asciiTheme="minorAscii" w:hAnsiTheme="minorAscii" w:cstheme="minorAscii"/>
        </w:rPr>
        <w:t xml:space="preserve">  </w:t>
      </w:r>
      <w:r w:rsidRPr="19B62613" w:rsidR="00DC6EF1">
        <w:rPr>
          <w:rFonts w:ascii="Calibri" w:hAnsi="Calibri" w:cs="Calibri" w:asciiTheme="minorAscii" w:hAnsiTheme="minorAscii" w:cstheme="minorAscii"/>
          <w:b w:val="1"/>
          <w:bCs w:val="1"/>
        </w:rPr>
        <w:t>A</w:t>
      </w:r>
      <w:proofErr w:type="gramEnd"/>
      <w:r w:rsidRPr="19B62613" w:rsidR="00DC6EF1">
        <w:rPr>
          <w:rFonts w:ascii="Calibri" w:hAnsi="Calibri" w:cs="Calibri" w:asciiTheme="minorAscii" w:hAnsiTheme="minorAscii" w:cstheme="minorAscii"/>
          <w:b w:val="1"/>
          <w:bCs w:val="1"/>
        </w:rPr>
        <w:t xml:space="preserve"> letter of support from the sponsoring library dean/director </w:t>
      </w:r>
      <w:r w:rsidRPr="19B62613" w:rsidR="00DC6EF1">
        <w:rPr>
          <w:rFonts w:ascii="Calibri" w:hAnsi="Calibri" w:cs="Calibri" w:asciiTheme="minorAscii" w:hAnsiTheme="minorAscii" w:cstheme="minorAscii"/>
          <w:b w:val="1"/>
          <w:bCs w:val="1"/>
          <w:u w:val="single"/>
        </w:rPr>
        <w:t>must</w:t>
      </w:r>
      <w:r w:rsidRPr="19B62613" w:rsidR="00DC6EF1">
        <w:rPr>
          <w:rFonts w:ascii="Calibri" w:hAnsi="Calibri" w:cs="Calibri" w:asciiTheme="minorAscii" w:hAnsiTheme="minorAscii" w:cstheme="minorAscii"/>
          <w:b w:val="1"/>
          <w:bCs w:val="1"/>
        </w:rPr>
        <w:t xml:space="preserve"> be supplied.</w:t>
      </w:r>
      <w:r w:rsidRPr="19B62613" w:rsidR="00DC6EF1">
        <w:rPr>
          <w:rFonts w:ascii="Calibri" w:hAnsi="Calibri" w:cs="Calibri" w:asciiTheme="minorAscii" w:hAnsiTheme="minorAscii" w:cstheme="minorAscii"/>
        </w:rPr>
        <w:t xml:space="preserve">  This letter should describe which of the applicant’</w:t>
      </w:r>
      <w:r w:rsidRPr="19B62613" w:rsidR="00FC7D0F">
        <w:rPr>
          <w:rFonts w:ascii="Calibri" w:hAnsi="Calibri" w:cs="Calibri" w:asciiTheme="minorAscii" w:hAnsiTheme="minorAscii" w:cstheme="minorAscii"/>
        </w:rPr>
        <w:t>s regular duties</w:t>
      </w:r>
      <w:r w:rsidRPr="19B62613" w:rsidR="00DC6EF1">
        <w:rPr>
          <w:rFonts w:ascii="Calibri" w:hAnsi="Calibri" w:cs="Calibri" w:asciiTheme="minorAscii" w:hAnsiTheme="minorAscii" w:cstheme="minorAscii"/>
        </w:rPr>
        <w:t xml:space="preserve"> will be </w:t>
      </w:r>
      <w:r w:rsidRPr="19B62613" w:rsidR="00DC6EF1">
        <w:rPr>
          <w:rFonts w:ascii="Calibri" w:hAnsi="Calibri" w:cs="Calibri" w:asciiTheme="minorAscii" w:hAnsiTheme="minorAscii" w:cstheme="minorAscii"/>
        </w:rPr>
        <w:t>reassigned</w:t>
      </w:r>
      <w:r w:rsidRPr="19B62613" w:rsidR="00DC6EF1">
        <w:rPr>
          <w:rFonts w:ascii="Calibri" w:hAnsi="Calibri" w:cs="Calibri" w:asciiTheme="minorAscii" w:hAnsiTheme="minorAscii" w:cstheme="minorAscii"/>
        </w:rPr>
        <w:t xml:space="preserve"> to allow time to undertake the VPO role.</w:t>
      </w:r>
      <w:r w:rsidRPr="19B62613" w:rsidR="006E15DE">
        <w:rPr>
          <w:rFonts w:ascii="Calibri" w:hAnsi="Calibri" w:cs="Calibri" w:asciiTheme="minorAscii" w:hAnsiTheme="minorAscii" w:cstheme="minorAscii"/>
        </w:rPr>
        <w:t xml:space="preserve">  </w:t>
      </w:r>
      <w:r w:rsidRPr="19B62613" w:rsidR="00DC6EF1">
        <w:rPr>
          <w:rFonts w:ascii="Calibri" w:hAnsi="Calibri" w:cs="Calibri" w:asciiTheme="minorAscii" w:hAnsiTheme="minorAscii" w:cstheme="minorAscii"/>
        </w:rPr>
        <w:t>The Executive Director will review all applications and forward a recommendation to the ASERL Board of Directors for final selection.</w:t>
      </w:r>
      <w:r w:rsidRPr="19B62613" w:rsidR="00FC7D0F">
        <w:rPr>
          <w:rFonts w:ascii="Calibri" w:hAnsi="Calibri" w:cs="Calibri" w:asciiTheme="minorAscii" w:hAnsiTheme="minorAscii" w:cstheme="minorAscii"/>
        </w:rPr>
        <w:t xml:space="preserve"> </w:t>
      </w:r>
      <w:r w:rsidRPr="19B62613" w:rsidR="00DC6EF1">
        <w:rPr>
          <w:rFonts w:ascii="Calibri" w:hAnsi="Calibri" w:cs="Calibri" w:asciiTheme="minorAscii" w:hAnsiTheme="minorAscii" w:cstheme="minorAscii"/>
        </w:rPr>
        <w:t xml:space="preserve">The appointment </w:t>
      </w:r>
      <w:r w:rsidRPr="19B62613" w:rsidR="00DC6EF1">
        <w:rPr>
          <w:rFonts w:ascii="Calibri" w:hAnsi="Calibri" w:cs="Calibri" w:asciiTheme="minorAscii" w:hAnsiTheme="minorAscii" w:cstheme="minorAscii"/>
          <w:b w:val="1"/>
          <w:bCs w:val="1"/>
        </w:rPr>
        <w:t>decision will be announced on</w:t>
      </w:r>
      <w:r w:rsidRPr="19B62613" w:rsidR="00374C0A">
        <w:rPr>
          <w:rFonts w:ascii="Calibri" w:hAnsi="Calibri" w:cs="Calibri" w:asciiTheme="minorAscii" w:hAnsiTheme="minorAscii" w:cstheme="minorAscii"/>
          <w:b w:val="1"/>
          <w:bCs w:val="1"/>
        </w:rPr>
        <w:t xml:space="preserve"> or </w:t>
      </w:r>
      <w:r w:rsidRPr="19B62613" w:rsidR="00DC6EF1">
        <w:rPr>
          <w:rFonts w:ascii="Calibri" w:hAnsi="Calibri" w:cs="Calibri" w:asciiTheme="minorAscii" w:hAnsiTheme="minorAscii" w:cstheme="minorAscii"/>
          <w:b w:val="1"/>
          <w:bCs w:val="1"/>
        </w:rPr>
        <w:t xml:space="preserve">about </w:t>
      </w:r>
      <w:r w:rsidRPr="19B62613" w:rsidR="00881630">
        <w:rPr>
          <w:rFonts w:ascii="Calibri" w:hAnsi="Calibri" w:cs="Calibri" w:asciiTheme="minorAscii" w:hAnsiTheme="minorAscii" w:cstheme="minorAscii"/>
          <w:b w:val="1"/>
          <w:bCs w:val="1"/>
        </w:rPr>
        <w:t>DATE</w:t>
      </w:r>
      <w:r w:rsidRPr="19B62613" w:rsidR="00DC6EF1">
        <w:rPr>
          <w:rFonts w:ascii="Calibri" w:hAnsi="Calibri" w:cs="Calibri" w:asciiTheme="minorAscii" w:hAnsiTheme="minorAscii" w:cstheme="minorAscii"/>
          <w:b w:val="1"/>
          <w:bCs w:val="1"/>
        </w:rPr>
        <w:t>.</w:t>
      </w:r>
    </w:p>
    <w:p w:rsidRPr="00D70027" w:rsidR="001A5B26" w:rsidRDefault="001A5B26" w14:paraId="42A7C22E" w14:textId="77777777">
      <w:pPr>
        <w:rPr>
          <w:rFonts w:asciiTheme="minorHAnsi" w:hAnsiTheme="minorHAnsi" w:cstheme="minorHAnsi"/>
          <w:szCs w:val="24"/>
        </w:rPr>
      </w:pPr>
    </w:p>
    <w:p w:rsidRPr="00D70027" w:rsidR="00DC6EF1" w:rsidRDefault="00DC6EF1" w14:paraId="38D13B06" w14:textId="77777777">
      <w:pPr>
        <w:rPr>
          <w:rFonts w:asciiTheme="minorHAnsi" w:hAnsiTheme="minorHAnsi" w:cstheme="minorHAnsi"/>
          <w:b/>
          <w:bCs/>
          <w:szCs w:val="24"/>
        </w:rPr>
      </w:pPr>
      <w:r w:rsidRPr="00D70027">
        <w:rPr>
          <w:rFonts w:asciiTheme="minorHAnsi" w:hAnsiTheme="minorHAnsi" w:cstheme="minorHAnsi"/>
          <w:b/>
          <w:bCs/>
          <w:szCs w:val="24"/>
        </w:rPr>
        <w:t>QUESTIONS</w:t>
      </w:r>
      <w:r w:rsidRPr="00D70027">
        <w:rPr>
          <w:rFonts w:asciiTheme="minorHAnsi" w:hAnsiTheme="minorHAnsi" w:cstheme="minorHAnsi"/>
          <w:b/>
          <w:bCs/>
          <w:szCs w:val="24"/>
        </w:rPr>
        <w:br/>
      </w:r>
      <w:r w:rsidRPr="00D70027" w:rsidR="000D5AC8">
        <w:rPr>
          <w:rFonts w:asciiTheme="minorHAnsi" w:hAnsiTheme="minorHAnsi" w:cstheme="minorHAnsi"/>
          <w:szCs w:val="24"/>
        </w:rPr>
        <w:t xml:space="preserve">Please contact </w:t>
      </w:r>
      <w:r w:rsidRPr="00D70027">
        <w:rPr>
          <w:rFonts w:asciiTheme="minorHAnsi" w:hAnsiTheme="minorHAnsi" w:cstheme="minorHAnsi"/>
          <w:szCs w:val="24"/>
        </w:rPr>
        <w:t xml:space="preserve"> </w:t>
      </w:r>
      <w:r w:rsidRPr="00D70027" w:rsidR="000D5AC8">
        <w:rPr>
          <w:rFonts w:asciiTheme="minorHAnsi" w:hAnsiTheme="minorHAnsi" w:cstheme="minorHAnsi"/>
          <w:szCs w:val="24"/>
        </w:rPr>
        <w:t xml:space="preserve">ASERL’s Executive Director John Burger at </w:t>
      </w:r>
      <w:hyperlink w:history="1" r:id="rId16">
        <w:r w:rsidRPr="00D70027" w:rsidR="000D5AC8">
          <w:rPr>
            <w:rStyle w:val="Hyperlink"/>
            <w:rFonts w:asciiTheme="minorHAnsi" w:hAnsiTheme="minorHAnsi" w:cstheme="minorHAnsi"/>
            <w:szCs w:val="24"/>
          </w:rPr>
          <w:t>jburger@aserl.org</w:t>
        </w:r>
      </w:hyperlink>
      <w:r w:rsidRPr="00D70027" w:rsidR="000D5AC8">
        <w:rPr>
          <w:rFonts w:asciiTheme="minorHAnsi" w:hAnsiTheme="minorHAnsi" w:cstheme="minorHAnsi"/>
          <w:szCs w:val="24"/>
        </w:rPr>
        <w:t xml:space="preserve"> with any questions</w:t>
      </w:r>
      <w:r w:rsidRPr="00D70027" w:rsidR="001A5B26">
        <w:rPr>
          <w:rFonts w:asciiTheme="minorHAnsi" w:hAnsiTheme="minorHAnsi" w:cstheme="minorHAnsi"/>
          <w:szCs w:val="24"/>
        </w:rPr>
        <w:t>.</w:t>
      </w:r>
    </w:p>
    <w:sectPr w:rsidRPr="00D70027" w:rsidR="00DC6EF1" w:rsidSect="00881630">
      <w:headerReference w:type="default" r:id="rId17"/>
      <w:footerReference w:type="default" r:id="rId18"/>
      <w:headerReference w:type="first" r:id="rId19"/>
      <w:footerReference w:type="first" r:id="rId20"/>
      <w:pgSz w:w="12240" w:h="15840" w:orient="portrait" w:code="1"/>
      <w:pgMar w:top="1440" w:right="1440" w:bottom="1440" w:left="1440" w:header="288" w:footer="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23A" w:rsidRDefault="00CA023A" w14:paraId="440E9EBB" w14:textId="77777777">
      <w:r>
        <w:separator/>
      </w:r>
    </w:p>
  </w:endnote>
  <w:endnote w:type="continuationSeparator" w:id="0">
    <w:p w:rsidR="00CA023A" w:rsidRDefault="00CA023A" w14:paraId="237D4E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9B" w:rsidRDefault="009D7A9B" w14:paraId="21FB6234" w14:textId="77777777">
    <w:pPr>
      <w:pStyle w:val="Footer"/>
      <w:ind w:left="-13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9B" w:rsidRDefault="009D7A9B" w14:paraId="6E6EFD52" w14:textId="77777777">
    <w:pPr>
      <w:pStyle w:val="Footer"/>
      <w:jc w:val="center"/>
      <w:rPr>
        <w:rFonts w:ascii="Tahoma" w:hAnsi="Tahoma" w:cs="Tahoma"/>
        <w:sz w:val="22"/>
        <w:szCs w:val="22"/>
      </w:rPr>
    </w:pPr>
  </w:p>
  <w:p w:rsidR="009D7A9B" w:rsidRDefault="009D7A9B" w14:paraId="32F92548" w14:textId="77777777">
    <w:pPr>
      <w:pStyle w:val="Footer"/>
      <w:jc w:val="center"/>
      <w:rPr>
        <w:rFonts w:ascii="Tahoma" w:hAnsi="Tahoma" w:cs="Taho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23A" w:rsidRDefault="00CA023A" w14:paraId="28A9876E" w14:textId="77777777">
      <w:r>
        <w:separator/>
      </w:r>
    </w:p>
  </w:footnote>
  <w:footnote w:type="continuationSeparator" w:id="0">
    <w:p w:rsidR="00CA023A" w:rsidRDefault="00CA023A" w14:paraId="1C2698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A9B" w:rsidRDefault="009D7A9B" w14:paraId="01FF0537" w14:textId="77777777">
    <w:pPr>
      <w:pStyle w:val="Header"/>
      <w:tabs>
        <w:tab w:val="clear" w:pos="8640"/>
        <w:tab w:val="right" w:pos="9630"/>
      </w:tabs>
      <w:ind w:right="-990" w:hanging="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20" w:type="dxa"/>
      <w:jc w:val="center"/>
      <w:tblLook w:val="01E0" w:firstRow="1" w:lastRow="1" w:firstColumn="1" w:lastColumn="1" w:noHBand="0" w:noVBand="0"/>
    </w:tblPr>
    <w:tblGrid>
      <w:gridCol w:w="2106"/>
      <w:gridCol w:w="7614"/>
    </w:tblGrid>
    <w:tr w:rsidR="009D7A9B" w:rsidTr="00881630" w14:paraId="66996990" w14:textId="77777777">
      <w:trPr>
        <w:jc w:val="center"/>
      </w:trPr>
      <w:tc>
        <w:tcPr>
          <w:tcW w:w="2106" w:type="dxa"/>
        </w:tcPr>
        <w:p w:rsidR="009D7A9B" w:rsidRDefault="000D5AC8" w14:paraId="63C0745D" w14:textId="77777777">
          <w:pPr>
            <w:pStyle w:val="Header"/>
          </w:pPr>
          <w:r>
            <w:rPr>
              <w:noProof/>
            </w:rPr>
            <w:drawing>
              <wp:inline distT="0" distB="0" distL="0" distR="0" wp14:anchorId="18AE5575" wp14:editId="73112D8A">
                <wp:extent cx="1200150" cy="1104900"/>
                <wp:effectExtent l="0" t="0" r="0" b="0"/>
                <wp:docPr id="1" name="Picture 1" descr="ASE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R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inline>
            </w:drawing>
          </w:r>
        </w:p>
      </w:tc>
      <w:tc>
        <w:tcPr>
          <w:tcW w:w="7614" w:type="dxa"/>
          <w:vAlign w:val="center"/>
        </w:tcPr>
        <w:p w:rsidR="009D7A9B" w:rsidRDefault="009D7A9B" w14:paraId="693D0FF0" w14:textId="77777777">
          <w:pPr>
            <w:pStyle w:val="Header"/>
            <w:rPr>
              <w:rFonts w:ascii="Tahoma" w:hAnsi="Tahoma" w:cs="Tahoma"/>
              <w:spacing w:val="20"/>
              <w:sz w:val="28"/>
              <w:szCs w:val="28"/>
            </w:rPr>
          </w:pPr>
          <w:r>
            <w:rPr>
              <w:rFonts w:ascii="Tahoma" w:hAnsi="Tahoma" w:cs="Tahoma"/>
              <w:spacing w:val="20"/>
              <w:sz w:val="25"/>
              <w:szCs w:val="25"/>
            </w:rPr>
            <w:t>ASSOCIATION</w:t>
          </w:r>
          <w:r>
            <w:rPr>
              <w:rFonts w:ascii="Tahoma" w:hAnsi="Tahoma" w:cs="Tahoma"/>
              <w:spacing w:val="20"/>
              <w:sz w:val="28"/>
              <w:szCs w:val="28"/>
            </w:rPr>
            <w:t xml:space="preserve"> </w:t>
          </w:r>
          <w:r>
            <w:rPr>
              <w:rFonts w:ascii="Tahoma" w:hAnsi="Tahoma" w:cs="Tahoma"/>
              <w:spacing w:val="20"/>
              <w:sz w:val="20"/>
            </w:rPr>
            <w:t>OF</w:t>
          </w:r>
          <w:r>
            <w:rPr>
              <w:rFonts w:ascii="Tahoma" w:hAnsi="Tahoma" w:cs="Tahoma"/>
              <w:spacing w:val="20"/>
              <w:sz w:val="28"/>
              <w:szCs w:val="28"/>
            </w:rPr>
            <w:t xml:space="preserve"> </w:t>
          </w:r>
          <w:r>
            <w:rPr>
              <w:rFonts w:ascii="Tahoma" w:hAnsi="Tahoma" w:cs="Tahoma"/>
              <w:spacing w:val="20"/>
              <w:sz w:val="25"/>
              <w:szCs w:val="25"/>
            </w:rPr>
            <w:t>SOUTHEASTERN RESEARCH LIBRARIES</w:t>
          </w:r>
        </w:p>
      </w:tc>
    </w:tr>
  </w:tbl>
  <w:p w:rsidR="009D7A9B" w:rsidP="001A5B26" w:rsidRDefault="009D7A9B" w14:paraId="2673B16D" w14:textId="77777777">
    <w:pPr>
      <w:pStyle w:val="Header"/>
    </w:pPr>
  </w:p>
</w:hdr>
</file>

<file path=word/intelligence2.xml><?xml version="1.0" encoding="utf-8"?>
<int2:intelligence xmlns:int2="http://schemas.microsoft.com/office/intelligence/2020/intelligence">
  <int2:observations>
    <int2:bookmark int2:bookmarkName="_Int_CiWkHfHN" int2:invalidationBookmarkName="" int2:hashCode="OFYXKXAfBAKJwz" int2:id="No1wbZ7o">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457be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F1B11"/>
    <w:multiLevelType w:val="hybridMultilevel"/>
    <w:tmpl w:val="19644F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0EF1EAE"/>
    <w:multiLevelType w:val="hybridMultilevel"/>
    <w:tmpl w:val="4192EC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EE7076E"/>
    <w:multiLevelType w:val="hybridMultilevel"/>
    <w:tmpl w:val="62D034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3B014B7F"/>
    <w:multiLevelType w:val="hybridMultilevel"/>
    <w:tmpl w:val="FA0081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101BB1"/>
    <w:multiLevelType w:val="hybridMultilevel"/>
    <w:tmpl w:val="0DC8285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54E50B07"/>
    <w:multiLevelType w:val="hybridMultilevel"/>
    <w:tmpl w:val="8D6E42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7">
    <w:abstractNumId w:val="6"/>
  </w: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0A"/>
    <w:rsid w:val="00056020"/>
    <w:rsid w:val="000D5AC8"/>
    <w:rsid w:val="00152C09"/>
    <w:rsid w:val="0015618A"/>
    <w:rsid w:val="00156799"/>
    <w:rsid w:val="001A5B26"/>
    <w:rsid w:val="001C21A8"/>
    <w:rsid w:val="00250D21"/>
    <w:rsid w:val="003441E2"/>
    <w:rsid w:val="00346B5D"/>
    <w:rsid w:val="00362B9C"/>
    <w:rsid w:val="00374C0A"/>
    <w:rsid w:val="00494F96"/>
    <w:rsid w:val="004B3857"/>
    <w:rsid w:val="004F1655"/>
    <w:rsid w:val="00585968"/>
    <w:rsid w:val="006C5385"/>
    <w:rsid w:val="006E15DE"/>
    <w:rsid w:val="006F0C89"/>
    <w:rsid w:val="006F1A82"/>
    <w:rsid w:val="00731038"/>
    <w:rsid w:val="00766015"/>
    <w:rsid w:val="00814889"/>
    <w:rsid w:val="00881630"/>
    <w:rsid w:val="009A7BAA"/>
    <w:rsid w:val="009D0BA0"/>
    <w:rsid w:val="009D7A9B"/>
    <w:rsid w:val="00A6774E"/>
    <w:rsid w:val="00B275E5"/>
    <w:rsid w:val="00BD2A23"/>
    <w:rsid w:val="00BE24B2"/>
    <w:rsid w:val="00C30BCB"/>
    <w:rsid w:val="00CA023A"/>
    <w:rsid w:val="00CA7A72"/>
    <w:rsid w:val="00CE0A63"/>
    <w:rsid w:val="00CE166A"/>
    <w:rsid w:val="00D12262"/>
    <w:rsid w:val="00D70027"/>
    <w:rsid w:val="00DC6EF1"/>
    <w:rsid w:val="00E33C6C"/>
    <w:rsid w:val="00EF1E1B"/>
    <w:rsid w:val="00FA4ED4"/>
    <w:rsid w:val="00FB237C"/>
    <w:rsid w:val="00FC7D0F"/>
    <w:rsid w:val="00FD5E61"/>
    <w:rsid w:val="0472317B"/>
    <w:rsid w:val="10559C7D"/>
    <w:rsid w:val="10A8A715"/>
    <w:rsid w:val="1150B483"/>
    <w:rsid w:val="189A909D"/>
    <w:rsid w:val="195BC668"/>
    <w:rsid w:val="19B62613"/>
    <w:rsid w:val="1A3660FE"/>
    <w:rsid w:val="23F66BA1"/>
    <w:rsid w:val="2BE85529"/>
    <w:rsid w:val="2BF042AF"/>
    <w:rsid w:val="33FB5494"/>
    <w:rsid w:val="38CEC5B7"/>
    <w:rsid w:val="3A6A9618"/>
    <w:rsid w:val="3DA236DA"/>
    <w:rsid w:val="45AD48BF"/>
    <w:rsid w:val="4E8B07B4"/>
    <w:rsid w:val="4E92F53A"/>
    <w:rsid w:val="61E0B9C6"/>
    <w:rsid w:val="669B028C"/>
    <w:rsid w:val="692A9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A7F3C"/>
  <w15:docId w15:val="{CE272BE2-8D84-436F-80BB-486ABC9898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ourier" w:hAnsi="Courier"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814889"/>
    <w:rPr>
      <w:rFonts w:ascii="Tahoma" w:hAnsi="Tahoma" w:cs="Tahoma"/>
      <w:sz w:val="16"/>
      <w:szCs w:val="16"/>
    </w:rPr>
  </w:style>
  <w:style w:type="character" w:styleId="bennett" w:customStyle="1">
    <w:name w:val="bennett"/>
    <w:semiHidden/>
    <w:rPr>
      <w:rFonts w:ascii="Arial" w:hAnsi="Arial" w:cs="Arial"/>
      <w:color w:val="auto"/>
      <w:sz w:val="20"/>
      <w:szCs w:val="20"/>
    </w:rPr>
  </w:style>
  <w:style w:type="character" w:styleId="BalloonTextChar" w:customStyle="1">
    <w:name w:val="Balloon Text Char"/>
    <w:basedOn w:val="DefaultParagraphFont"/>
    <w:link w:val="BalloonText"/>
    <w:uiPriority w:val="99"/>
    <w:semiHidden/>
    <w:rsid w:val="00814889"/>
    <w:rPr>
      <w:rFonts w:ascii="Tahoma" w:hAnsi="Tahoma" w:cs="Tahoma"/>
      <w:sz w:val="16"/>
      <w:szCs w:val="16"/>
    </w:rPr>
  </w:style>
  <w:style w:type="character" w:styleId="UnresolvedMention1" w:customStyle="1">
    <w:name w:val="Unresolved Mention1"/>
    <w:basedOn w:val="DefaultParagraphFont"/>
    <w:uiPriority w:val="99"/>
    <w:semiHidden/>
    <w:unhideWhenUsed/>
    <w:rsid w:val="00D70027"/>
    <w:rPr>
      <w:color w:val="605E5C"/>
      <w:shd w:val="clear" w:color="auto" w:fill="E1DFDD"/>
    </w:rPr>
  </w:style>
  <w:style w:type="paragraph" w:styleId="Default" w:customStyle="1">
    <w:name w:val="Default"/>
    <w:rsid w:val="00D70027"/>
    <w:pPr>
      <w:autoSpaceDE w:val="0"/>
      <w:autoSpaceDN w:val="0"/>
      <w:adjustRightInd w:val="0"/>
    </w:pPr>
    <w:rPr>
      <w:rFonts w:ascii="NimbusSanLig" w:hAnsi="NimbusSanLig" w:cs="NimbusSanLig"/>
      <w:color w:val="000000"/>
      <w:sz w:val="24"/>
      <w:szCs w:val="24"/>
    </w:rPr>
  </w:style>
  <w:style w:type="paragraph" w:styleId="ListParagraph">
    <w:name w:val="List Paragraph"/>
    <w:basedOn w:val="Normal"/>
    <w:uiPriority w:val="34"/>
    <w:qFormat/>
    <w:rsid w:val="006C5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eff.org/cases/hachette-v-internet-archive"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jburger@aserl.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serl.org/wp-content/uploads/2020/06/NEWS__ASERL_Ahead__Strategic_Directions_for_2020-2023.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www.aserl.org/wp-content/uploads/2021/03/Future_Thinking__ASERL_Resource_Guide__March-2021.pdf" TargetMode="External" Id="Rac050e9c94cb4a9b" /><Relationship Type="http://schemas.openxmlformats.org/officeDocument/2006/relationships/hyperlink" Target="https://controlleddigitallending.org/whitepaper" TargetMode="External" Id="R323e300544f244cc" /><Relationship Type="http://schemas.openxmlformats.org/officeDocument/2006/relationships/hyperlink" Target="https://controlleddigitallending.org/statement" TargetMode="External" Id="R8b2ef7f00ab741ab" /><Relationship Type="http://schemas.microsoft.com/office/2020/10/relationships/intelligence" Target="intelligence2.xml" Id="R3872e5618316496b"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tchell\Desktop\ASERL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996B9F2C0914698A59D675A587C52" ma:contentTypeVersion="14" ma:contentTypeDescription="Create a new document." ma:contentTypeScope="" ma:versionID="5e47baab25a4fc906db14a4008f73473">
  <xsd:schema xmlns:xsd="http://www.w3.org/2001/XMLSchema" xmlns:xs="http://www.w3.org/2001/XMLSchema" xmlns:p="http://schemas.microsoft.com/office/2006/metadata/properties" xmlns:ns3="8c67efb5-b33f-4ecf-a5c9-bb89c8bec919" xmlns:ns4="e9229b6d-0f48-4484-9403-a12ac9dfd3ab" targetNamespace="http://schemas.microsoft.com/office/2006/metadata/properties" ma:root="true" ma:fieldsID="70669342de3fbf386c4c85e0145f3806" ns3:_="" ns4:_="">
    <xsd:import namespace="8c67efb5-b33f-4ecf-a5c9-bb89c8bec919"/>
    <xsd:import namespace="e9229b6d-0f48-4484-9403-a12ac9dfd3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7efb5-b33f-4ecf-a5c9-bb89c8bec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229b6d-0f48-4484-9403-a12ac9dfd3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C7145-3CDC-455A-95E7-5DDF2A575CBB}">
  <ds:schemaRefs>
    <ds:schemaRef ds:uri="http://schemas.microsoft.com/sharepoint/v3/contenttype/forms"/>
  </ds:schemaRefs>
</ds:datastoreItem>
</file>

<file path=customXml/itemProps2.xml><?xml version="1.0" encoding="utf-8"?>
<ds:datastoreItem xmlns:ds="http://schemas.openxmlformats.org/officeDocument/2006/customXml" ds:itemID="{C2555322-A1A1-47CC-A06A-FAF48FE2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7efb5-b33f-4ecf-a5c9-bb89c8bec919"/>
    <ds:schemaRef ds:uri="e9229b6d-0f48-4484-9403-a12ac9dfd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C4D2D-BADA-4B99-8269-3008921CD71F}">
  <ds:schemaRefs>
    <ds:schemaRef ds:uri="http://schemas.openxmlformats.org/officeDocument/2006/bibliography"/>
  </ds:schemaRefs>
</ds:datastoreItem>
</file>

<file path=customXml/itemProps4.xml><?xml version="1.0" encoding="utf-8"?>
<ds:datastoreItem xmlns:ds="http://schemas.openxmlformats.org/officeDocument/2006/customXml" ds:itemID="{D927E7AE-540F-4896-AFD6-E0B37DF153AA}">
  <ds:schemaRefs>
    <ds:schemaRef ds:uri="http://purl.org/dc/elements/1.1/"/>
    <ds:schemaRef ds:uri="e9229b6d-0f48-4484-9403-a12ac9dfd3a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8c67efb5-b33f-4ecf-a5c9-bb89c8bec919"/>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ASERL_Letterhead</ap:Template>
  <ap:Application>Microsoft Word for the web</ap:Application>
  <ap:DocSecurity>0</ap:DocSecurity>
  <ap:ScaleCrop>false</ap:ScaleCrop>
  <ap:Company>SOLINET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creator>mitchell</dc:creator>
  <lastModifiedBy>Burger, John</lastModifiedBy>
  <revision>4</revision>
  <lastPrinted>2022-03-01T19:22:00.0000000Z</lastPrinted>
  <dcterms:created xsi:type="dcterms:W3CDTF">2022-03-07T14:50:00.0000000Z</dcterms:created>
  <dcterms:modified xsi:type="dcterms:W3CDTF">2022-06-12T16:54:53.0313642Z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0x010100A70996B9F2C0914698A59D675A587C52</vt:lpwstr>
  </property>
</Properties>
</file>